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6D" w:rsidRPr="00DB2930" w:rsidRDefault="00333E6D" w:rsidP="00F41856">
      <w:pPr>
        <w:spacing w:after="0"/>
        <w:jc w:val="center"/>
        <w:rPr>
          <w:rFonts w:ascii="Times New Roman" w:hAnsi="Times New Roman" w:cs="Times New Roman"/>
          <w:color w:val="0D0D0D" w:themeColor="text1" w:themeTint="F2"/>
          <w:sz w:val="28"/>
          <w:szCs w:val="28"/>
        </w:rPr>
      </w:pPr>
      <w:r w:rsidRPr="00DB2930">
        <w:rPr>
          <w:rFonts w:ascii="Times New Roman" w:hAnsi="Times New Roman" w:cs="Times New Roman"/>
          <w:color w:val="0D0D0D" w:themeColor="text1" w:themeTint="F2"/>
          <w:sz w:val="28"/>
          <w:szCs w:val="28"/>
        </w:rPr>
        <w:t>Індивідуальна податкова консультація</w:t>
      </w:r>
    </w:p>
    <w:p w:rsidR="00F41856" w:rsidRDefault="00F41856" w:rsidP="00053446">
      <w:pPr>
        <w:pStyle w:val="a3"/>
        <w:spacing w:before="0" w:beforeAutospacing="0" w:after="0" w:afterAutospacing="0"/>
        <w:ind w:firstLine="567"/>
        <w:jc w:val="both"/>
        <w:rPr>
          <w:color w:val="0D0D0D" w:themeColor="text1" w:themeTint="F2"/>
          <w:sz w:val="28"/>
          <w:szCs w:val="28"/>
        </w:rPr>
      </w:pPr>
    </w:p>
    <w:p w:rsidR="00333E6D" w:rsidRPr="00DB2930" w:rsidRDefault="00333E6D" w:rsidP="00F41856">
      <w:pPr>
        <w:pStyle w:val="a3"/>
        <w:spacing w:before="0" w:beforeAutospacing="0" w:after="0" w:afterAutospacing="0" w:line="235" w:lineRule="auto"/>
        <w:ind w:firstLine="567"/>
        <w:jc w:val="both"/>
        <w:rPr>
          <w:color w:val="0D0D0D" w:themeColor="text1" w:themeTint="F2"/>
          <w:sz w:val="28"/>
          <w:szCs w:val="28"/>
        </w:rPr>
      </w:pPr>
      <w:r w:rsidRPr="00DB2930">
        <w:rPr>
          <w:color w:val="0D0D0D" w:themeColor="text1" w:themeTint="F2"/>
          <w:sz w:val="28"/>
          <w:szCs w:val="28"/>
        </w:rPr>
        <w:t xml:space="preserve">Державна податкова служба України розглянула звернення </w:t>
      </w:r>
      <w:r w:rsidR="00DB2930" w:rsidRPr="00DB2930">
        <w:rPr>
          <w:color w:val="0D0D0D" w:themeColor="text1" w:themeTint="F2"/>
          <w:sz w:val="28"/>
          <w:szCs w:val="28"/>
        </w:rPr>
        <w:t xml:space="preserve">Товариства </w:t>
      </w:r>
      <w:bookmarkStart w:id="0" w:name="_GoBack"/>
      <w:bookmarkEnd w:id="0"/>
      <w:r w:rsidRPr="00DB2930">
        <w:rPr>
          <w:color w:val="0D0D0D" w:themeColor="text1" w:themeTint="F2"/>
          <w:sz w:val="28"/>
          <w:szCs w:val="28"/>
        </w:rPr>
        <w:t>та</w:t>
      </w:r>
      <w:r w:rsidRPr="00DB2930">
        <w:rPr>
          <w:color w:val="0D0D0D" w:themeColor="text1" w:themeTint="F2"/>
          <w:sz w:val="28"/>
          <w:szCs w:val="28"/>
          <w:lang w:val="en-US"/>
        </w:rPr>
        <w:t>,</w:t>
      </w:r>
      <w:r w:rsidRPr="00DB2930">
        <w:rPr>
          <w:color w:val="0D0D0D" w:themeColor="text1" w:themeTint="F2"/>
          <w:sz w:val="28"/>
          <w:szCs w:val="28"/>
        </w:rPr>
        <w:t xml:space="preserve"> керуючись статтею 52 </w:t>
      </w:r>
      <w:r w:rsidR="008D701C" w:rsidRPr="00DB2930">
        <w:rPr>
          <w:color w:val="0D0D0D" w:themeColor="text1" w:themeTint="F2"/>
          <w:sz w:val="28"/>
          <w:szCs w:val="28"/>
        </w:rPr>
        <w:t xml:space="preserve">розділу ІІ </w:t>
      </w:r>
      <w:r w:rsidRPr="00DB2930">
        <w:rPr>
          <w:color w:val="0D0D0D" w:themeColor="text1" w:themeTint="F2"/>
          <w:sz w:val="28"/>
          <w:szCs w:val="28"/>
        </w:rPr>
        <w:t>Податкового кодексу України (далі – Кодекс), повідомляє.</w:t>
      </w:r>
    </w:p>
    <w:p w:rsidR="007D2433" w:rsidRPr="0000495F" w:rsidRDefault="003154EA" w:rsidP="00F41856">
      <w:pPr>
        <w:spacing w:after="0" w:line="235" w:lineRule="auto"/>
        <w:ind w:firstLine="567"/>
        <w:jc w:val="both"/>
        <w:textAlignment w:val="baseline"/>
        <w:rPr>
          <w:rFonts w:ascii="Times New Roman" w:hAnsi="Times New Roman" w:cs="Times New Roman"/>
          <w:sz w:val="28"/>
          <w:szCs w:val="28"/>
        </w:rPr>
      </w:pPr>
      <w:r w:rsidRPr="0000495F">
        <w:rPr>
          <w:rFonts w:ascii="Times New Roman" w:eastAsiaTheme="minorEastAsia" w:hAnsi="Times New Roman" w:cs="Times New Roman"/>
          <w:color w:val="0D0D0D" w:themeColor="text1" w:themeTint="F2"/>
          <w:sz w:val="28"/>
          <w:szCs w:val="28"/>
          <w:lang w:eastAsia="uk-UA"/>
        </w:rPr>
        <w:t>Як зазначено у зверненні, Товариство</w:t>
      </w:r>
      <w:r w:rsidR="007D2433" w:rsidRPr="0000495F">
        <w:rPr>
          <w:rFonts w:ascii="Times New Roman" w:hAnsi="Times New Roman" w:cs="Times New Roman"/>
          <w:color w:val="232323"/>
          <w:sz w:val="28"/>
          <w:szCs w:val="28"/>
        </w:rPr>
        <w:t>,</w:t>
      </w:r>
      <w:r w:rsidR="007D2433" w:rsidRPr="0000495F">
        <w:rPr>
          <w:rFonts w:ascii="Times New Roman" w:hAnsi="Times New Roman" w:cs="Times New Roman"/>
          <w:color w:val="232323"/>
          <w:spacing w:val="-11"/>
          <w:sz w:val="28"/>
          <w:szCs w:val="28"/>
        </w:rPr>
        <w:t xml:space="preserve"> </w:t>
      </w:r>
      <w:r w:rsidR="0000495F" w:rsidRPr="0000495F">
        <w:rPr>
          <w:rFonts w:ascii="Times New Roman" w:hAnsi="Times New Roman" w:cs="Times New Roman"/>
          <w:color w:val="232323"/>
          <w:spacing w:val="-11"/>
          <w:sz w:val="28"/>
          <w:szCs w:val="28"/>
        </w:rPr>
        <w:t>є</w:t>
      </w:r>
      <w:r w:rsidR="007D2433" w:rsidRPr="0000495F">
        <w:rPr>
          <w:rFonts w:ascii="Times New Roman" w:hAnsi="Times New Roman" w:cs="Times New Roman"/>
          <w:color w:val="232323"/>
          <w:spacing w:val="-15"/>
          <w:sz w:val="28"/>
          <w:szCs w:val="28"/>
        </w:rPr>
        <w:t xml:space="preserve"> </w:t>
      </w:r>
      <w:r w:rsidR="007D2433" w:rsidRPr="0000495F">
        <w:rPr>
          <w:rFonts w:ascii="Times New Roman" w:hAnsi="Times New Roman" w:cs="Times New Roman"/>
          <w:color w:val="232323"/>
          <w:sz w:val="28"/>
          <w:szCs w:val="28"/>
        </w:rPr>
        <w:t>сільськогосподарським</w:t>
      </w:r>
      <w:r w:rsidR="007D2433" w:rsidRPr="0000495F">
        <w:rPr>
          <w:rFonts w:ascii="Times New Roman" w:hAnsi="Times New Roman" w:cs="Times New Roman"/>
          <w:color w:val="232323"/>
          <w:spacing w:val="-14"/>
          <w:sz w:val="28"/>
          <w:szCs w:val="28"/>
        </w:rPr>
        <w:t xml:space="preserve"> </w:t>
      </w:r>
      <w:r w:rsidR="007D2433" w:rsidRPr="0000495F">
        <w:rPr>
          <w:rFonts w:ascii="Times New Roman" w:hAnsi="Times New Roman" w:cs="Times New Roman"/>
          <w:color w:val="232323"/>
          <w:sz w:val="28"/>
          <w:szCs w:val="28"/>
        </w:rPr>
        <w:t>товаровиробником та здійсню</w:t>
      </w:r>
      <w:r w:rsidR="0000495F">
        <w:rPr>
          <w:rFonts w:ascii="Times New Roman" w:hAnsi="Times New Roman" w:cs="Times New Roman"/>
          <w:color w:val="232323"/>
          <w:sz w:val="28"/>
          <w:szCs w:val="28"/>
        </w:rPr>
        <w:t>є</w:t>
      </w:r>
      <w:r w:rsidR="007D2433" w:rsidRPr="0000495F">
        <w:rPr>
          <w:rFonts w:ascii="Times New Roman" w:hAnsi="Times New Roman" w:cs="Times New Roman"/>
          <w:color w:val="232323"/>
          <w:sz w:val="28"/>
          <w:szCs w:val="28"/>
        </w:rPr>
        <w:t xml:space="preserve"> вирощування та продаж (в </w:t>
      </w:r>
      <w:proofErr w:type="spellStart"/>
      <w:r w:rsidR="007D2433" w:rsidRPr="0000495F">
        <w:rPr>
          <w:rFonts w:ascii="Times New Roman" w:hAnsi="Times New Roman" w:cs="Times New Roman"/>
          <w:color w:val="232323"/>
          <w:sz w:val="28"/>
          <w:szCs w:val="28"/>
        </w:rPr>
        <w:t>т.ч</w:t>
      </w:r>
      <w:proofErr w:type="spellEnd"/>
      <w:r w:rsidR="007D2433" w:rsidRPr="0000495F">
        <w:rPr>
          <w:rFonts w:ascii="Times New Roman" w:hAnsi="Times New Roman" w:cs="Times New Roman"/>
          <w:color w:val="232323"/>
          <w:sz w:val="28"/>
          <w:szCs w:val="28"/>
        </w:rPr>
        <w:t>. вивезення за межі митної території України) сільськогосподарської продукці</w:t>
      </w:r>
      <w:r w:rsidR="0000495F">
        <w:rPr>
          <w:rFonts w:ascii="Times New Roman" w:hAnsi="Times New Roman" w:cs="Times New Roman"/>
          <w:color w:val="232323"/>
          <w:sz w:val="28"/>
          <w:szCs w:val="28"/>
        </w:rPr>
        <w:t>ї</w:t>
      </w:r>
      <w:r w:rsidR="007D2433" w:rsidRPr="0000495F">
        <w:rPr>
          <w:rFonts w:ascii="Times New Roman" w:hAnsi="Times New Roman" w:cs="Times New Roman"/>
          <w:color w:val="232323"/>
          <w:sz w:val="28"/>
          <w:szCs w:val="28"/>
        </w:rPr>
        <w:t xml:space="preserve"> </w:t>
      </w:r>
      <w:r w:rsidR="0000495F">
        <w:rPr>
          <w:rFonts w:ascii="Times New Roman" w:hAnsi="Times New Roman" w:cs="Times New Roman"/>
          <w:color w:val="232323"/>
          <w:sz w:val="28"/>
          <w:szCs w:val="28"/>
        </w:rPr>
        <w:t xml:space="preserve">за </w:t>
      </w:r>
      <w:r w:rsidR="007D2433" w:rsidRPr="0000495F">
        <w:rPr>
          <w:rFonts w:ascii="Times New Roman" w:hAnsi="Times New Roman" w:cs="Times New Roman"/>
          <w:color w:val="232323"/>
          <w:sz w:val="28"/>
          <w:szCs w:val="28"/>
        </w:rPr>
        <w:t>ставк</w:t>
      </w:r>
      <w:r w:rsidR="0000495F">
        <w:rPr>
          <w:rFonts w:ascii="Times New Roman" w:hAnsi="Times New Roman" w:cs="Times New Roman"/>
          <w:color w:val="232323"/>
          <w:sz w:val="28"/>
          <w:szCs w:val="28"/>
        </w:rPr>
        <w:t>ою</w:t>
      </w:r>
      <w:r w:rsidR="007D2433" w:rsidRPr="0000495F">
        <w:rPr>
          <w:rFonts w:ascii="Times New Roman" w:hAnsi="Times New Roman" w:cs="Times New Roman"/>
          <w:color w:val="232323"/>
          <w:sz w:val="28"/>
          <w:szCs w:val="28"/>
        </w:rPr>
        <w:t xml:space="preserve"> ПДВ </w:t>
      </w:r>
      <w:r w:rsidR="00F41856">
        <w:rPr>
          <w:rFonts w:ascii="Times New Roman" w:hAnsi="Times New Roman" w:cs="Times New Roman"/>
          <w:color w:val="232323"/>
          <w:sz w:val="28"/>
          <w:szCs w:val="28"/>
        </w:rPr>
        <w:br/>
      </w:r>
      <w:r w:rsidR="007D2433" w:rsidRPr="0000495F">
        <w:rPr>
          <w:rFonts w:ascii="Times New Roman" w:hAnsi="Times New Roman" w:cs="Times New Roman"/>
          <w:color w:val="232323"/>
          <w:sz w:val="28"/>
          <w:szCs w:val="28"/>
        </w:rPr>
        <w:t>14</w:t>
      </w:r>
      <w:r w:rsidR="00F41856">
        <w:rPr>
          <w:rFonts w:ascii="Times New Roman" w:hAnsi="Times New Roman" w:cs="Times New Roman"/>
          <w:color w:val="232323"/>
          <w:sz w:val="28"/>
          <w:szCs w:val="28"/>
          <w:lang w:val="en-US"/>
        </w:rPr>
        <w:t xml:space="preserve"> </w:t>
      </w:r>
      <w:r w:rsidR="00F41856">
        <w:rPr>
          <w:rFonts w:ascii="Times New Roman" w:hAnsi="Times New Roman" w:cs="Times New Roman"/>
          <w:color w:val="232323"/>
          <w:sz w:val="28"/>
          <w:szCs w:val="28"/>
        </w:rPr>
        <w:t>відсотків</w:t>
      </w:r>
      <w:r w:rsidR="007D2433" w:rsidRPr="0000495F">
        <w:rPr>
          <w:rFonts w:ascii="Times New Roman" w:hAnsi="Times New Roman" w:cs="Times New Roman"/>
          <w:color w:val="232323"/>
          <w:sz w:val="28"/>
          <w:szCs w:val="28"/>
        </w:rPr>
        <w:t xml:space="preserve">. При цьому, сільськогосподарська продукція Товариства належить до товарів, щодо яких відповідно до </w:t>
      </w:r>
      <w:r w:rsidR="0000495F">
        <w:rPr>
          <w:rFonts w:ascii="Times New Roman" w:hAnsi="Times New Roman" w:cs="Times New Roman"/>
          <w:color w:val="232323"/>
          <w:sz w:val="28"/>
          <w:szCs w:val="28"/>
        </w:rPr>
        <w:t xml:space="preserve">статті </w:t>
      </w:r>
      <w:r w:rsidR="007D2433" w:rsidRPr="0000495F">
        <w:rPr>
          <w:rFonts w:ascii="Times New Roman" w:hAnsi="Times New Roman" w:cs="Times New Roman"/>
          <w:color w:val="232323"/>
          <w:sz w:val="28"/>
          <w:szCs w:val="28"/>
        </w:rPr>
        <w:t>19</w:t>
      </w:r>
      <w:r w:rsidR="007D2433" w:rsidRPr="0000495F">
        <w:rPr>
          <w:rFonts w:ascii="Times New Roman" w:hAnsi="Times New Roman" w:cs="Times New Roman"/>
          <w:color w:val="232323"/>
          <w:sz w:val="28"/>
          <w:szCs w:val="28"/>
          <w:vertAlign w:val="superscript"/>
        </w:rPr>
        <w:t>2</w:t>
      </w:r>
      <w:r w:rsidR="007D2433" w:rsidRPr="0000495F">
        <w:rPr>
          <w:rFonts w:ascii="Times New Roman" w:hAnsi="Times New Roman" w:cs="Times New Roman"/>
          <w:color w:val="232323"/>
          <w:sz w:val="28"/>
          <w:szCs w:val="28"/>
        </w:rPr>
        <w:t xml:space="preserve"> Закону України </w:t>
      </w:r>
      <w:r w:rsidR="002449A0" w:rsidRPr="002449A0">
        <w:rPr>
          <w:rFonts w:ascii="Times New Roman" w:hAnsi="Times New Roman" w:cs="Times New Roman"/>
          <w:color w:val="232323"/>
          <w:sz w:val="28"/>
          <w:szCs w:val="28"/>
        </w:rPr>
        <w:t xml:space="preserve">від 16 квітня 1991 року № 959-XII «Про зовнішньоекономічну діяльність», зі змінами (далі – Закон № 959) </w:t>
      </w:r>
      <w:r w:rsidR="007D2433" w:rsidRPr="0000495F">
        <w:rPr>
          <w:rFonts w:ascii="Times New Roman" w:hAnsi="Times New Roman" w:cs="Times New Roman"/>
          <w:color w:val="232323"/>
          <w:sz w:val="28"/>
          <w:szCs w:val="28"/>
        </w:rPr>
        <w:t xml:space="preserve"> застосову</w:t>
      </w:r>
      <w:r w:rsidR="0000495F">
        <w:rPr>
          <w:rFonts w:ascii="Times New Roman" w:hAnsi="Times New Roman" w:cs="Times New Roman"/>
          <w:color w:val="232323"/>
          <w:sz w:val="28"/>
          <w:szCs w:val="28"/>
        </w:rPr>
        <w:t>є</w:t>
      </w:r>
      <w:r w:rsidR="007D2433" w:rsidRPr="0000495F">
        <w:rPr>
          <w:rFonts w:ascii="Times New Roman" w:hAnsi="Times New Roman" w:cs="Times New Roman"/>
          <w:color w:val="232323"/>
          <w:sz w:val="28"/>
          <w:szCs w:val="28"/>
        </w:rPr>
        <w:t xml:space="preserve">ться режим експортного забезпечення (далі </w:t>
      </w:r>
      <w:r w:rsidR="007D2433" w:rsidRPr="0000495F">
        <w:rPr>
          <w:rFonts w:ascii="Times New Roman" w:hAnsi="Times New Roman" w:cs="Times New Roman"/>
          <w:color w:val="232323"/>
          <w:w w:val="90"/>
          <w:sz w:val="28"/>
          <w:szCs w:val="28"/>
        </w:rPr>
        <w:t xml:space="preserve">— </w:t>
      </w:r>
      <w:r w:rsidR="007D2433" w:rsidRPr="0000495F">
        <w:rPr>
          <w:rFonts w:ascii="Times New Roman" w:hAnsi="Times New Roman" w:cs="Times New Roman"/>
          <w:color w:val="232323"/>
          <w:sz w:val="28"/>
          <w:szCs w:val="28"/>
        </w:rPr>
        <w:t>PE3).</w:t>
      </w:r>
    </w:p>
    <w:p w:rsidR="00B8594E" w:rsidRPr="00B8594E" w:rsidRDefault="00B8594E" w:rsidP="00F41856">
      <w:pPr>
        <w:spacing w:after="0" w:line="235"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B8594E">
        <w:rPr>
          <w:rFonts w:ascii="Times New Roman" w:eastAsiaTheme="minorEastAsia" w:hAnsi="Times New Roman" w:cs="Times New Roman"/>
          <w:color w:val="0D0D0D" w:themeColor="text1" w:themeTint="F2"/>
          <w:sz w:val="28"/>
          <w:szCs w:val="28"/>
          <w:lang w:eastAsia="uk-UA"/>
        </w:rPr>
        <w:t xml:space="preserve">В той же час, </w:t>
      </w:r>
      <w:r w:rsidR="00CA7D7B">
        <w:rPr>
          <w:rFonts w:ascii="Times New Roman" w:eastAsiaTheme="minorEastAsia" w:hAnsi="Times New Roman" w:cs="Times New Roman"/>
          <w:color w:val="0D0D0D" w:themeColor="text1" w:themeTint="F2"/>
          <w:sz w:val="28"/>
          <w:szCs w:val="28"/>
          <w:lang w:eastAsia="uk-UA"/>
        </w:rPr>
        <w:t xml:space="preserve">у </w:t>
      </w:r>
      <w:r w:rsidRPr="00B8594E">
        <w:rPr>
          <w:rFonts w:ascii="Times New Roman" w:eastAsiaTheme="minorEastAsia" w:hAnsi="Times New Roman" w:cs="Times New Roman"/>
          <w:color w:val="0D0D0D" w:themeColor="text1" w:themeTint="F2"/>
          <w:sz w:val="28"/>
          <w:szCs w:val="28"/>
          <w:lang w:eastAsia="uk-UA"/>
        </w:rPr>
        <w:t>Товариств</w:t>
      </w:r>
      <w:r w:rsidR="00CA7D7B">
        <w:rPr>
          <w:rFonts w:ascii="Times New Roman" w:eastAsiaTheme="minorEastAsia" w:hAnsi="Times New Roman" w:cs="Times New Roman"/>
          <w:color w:val="0D0D0D" w:themeColor="text1" w:themeTint="F2"/>
          <w:sz w:val="28"/>
          <w:szCs w:val="28"/>
          <w:lang w:eastAsia="uk-UA"/>
        </w:rPr>
        <w:t>а</w:t>
      </w:r>
      <w:r w:rsidRPr="00B8594E">
        <w:rPr>
          <w:rFonts w:ascii="Times New Roman" w:eastAsiaTheme="minorEastAsia" w:hAnsi="Times New Roman" w:cs="Times New Roman"/>
          <w:color w:val="0D0D0D" w:themeColor="text1" w:themeTint="F2"/>
          <w:sz w:val="28"/>
          <w:szCs w:val="28"/>
          <w:lang w:eastAsia="uk-UA"/>
        </w:rPr>
        <w:t xml:space="preserve"> </w:t>
      </w:r>
      <w:r w:rsidR="00CA7D7B">
        <w:rPr>
          <w:rFonts w:ascii="Times New Roman" w:eastAsiaTheme="minorEastAsia" w:hAnsi="Times New Roman" w:cs="Times New Roman"/>
          <w:color w:val="0D0D0D" w:themeColor="text1" w:themeTint="F2"/>
          <w:sz w:val="28"/>
          <w:szCs w:val="28"/>
          <w:lang w:eastAsia="uk-UA"/>
        </w:rPr>
        <w:t xml:space="preserve">виникла </w:t>
      </w:r>
      <w:r w:rsidRPr="004E38FA">
        <w:rPr>
          <w:rFonts w:ascii="Times New Roman" w:eastAsiaTheme="minorEastAsia" w:hAnsi="Times New Roman" w:cs="Times New Roman"/>
          <w:color w:val="0D0D0D" w:themeColor="text1" w:themeTint="F2"/>
          <w:sz w:val="28"/>
          <w:szCs w:val="28"/>
          <w:lang w:eastAsia="uk-UA"/>
        </w:rPr>
        <w:t>проблем</w:t>
      </w:r>
      <w:r w:rsidR="00CA7D7B" w:rsidRPr="004E38FA">
        <w:rPr>
          <w:rFonts w:ascii="Times New Roman" w:eastAsiaTheme="minorEastAsia" w:hAnsi="Times New Roman" w:cs="Times New Roman"/>
          <w:color w:val="0D0D0D" w:themeColor="text1" w:themeTint="F2"/>
          <w:sz w:val="28"/>
          <w:szCs w:val="28"/>
          <w:lang w:eastAsia="uk-UA"/>
        </w:rPr>
        <w:t>а</w:t>
      </w:r>
      <w:r w:rsidRPr="00B8594E">
        <w:rPr>
          <w:rFonts w:ascii="Times New Roman" w:eastAsiaTheme="minorEastAsia" w:hAnsi="Times New Roman" w:cs="Times New Roman"/>
          <w:color w:val="0D0D0D" w:themeColor="text1" w:themeTint="F2"/>
          <w:sz w:val="28"/>
          <w:szCs w:val="28"/>
          <w:lang w:eastAsia="uk-UA"/>
        </w:rPr>
        <w:t xml:space="preserve"> щодо розрахунку суми бюджетного відшкодування ПДВ у випадку, коли в одному </w:t>
      </w:r>
      <w:r w:rsidR="00CA7D7B" w:rsidRPr="00B8594E">
        <w:rPr>
          <w:rFonts w:ascii="Times New Roman" w:eastAsiaTheme="minorEastAsia" w:hAnsi="Times New Roman" w:cs="Times New Roman"/>
          <w:color w:val="0D0D0D" w:themeColor="text1" w:themeTint="F2"/>
          <w:sz w:val="28"/>
          <w:szCs w:val="28"/>
          <w:lang w:eastAsia="uk-UA"/>
        </w:rPr>
        <w:t>звітному</w:t>
      </w:r>
      <w:r w:rsidR="00CA7D7B">
        <w:rPr>
          <w:rFonts w:ascii="Times New Roman" w:eastAsiaTheme="minorEastAsia" w:hAnsi="Times New Roman" w:cs="Times New Roman"/>
          <w:color w:val="0D0D0D" w:themeColor="text1" w:themeTint="F2"/>
          <w:sz w:val="28"/>
          <w:szCs w:val="28"/>
          <w:lang w:eastAsia="uk-UA"/>
        </w:rPr>
        <w:t xml:space="preserve"> (податковому)</w:t>
      </w:r>
      <w:r w:rsidRPr="00B8594E">
        <w:rPr>
          <w:rFonts w:ascii="Times New Roman" w:eastAsiaTheme="minorEastAsia" w:hAnsi="Times New Roman" w:cs="Times New Roman"/>
          <w:color w:val="0D0D0D" w:themeColor="text1" w:themeTint="F2"/>
          <w:sz w:val="28"/>
          <w:szCs w:val="28"/>
          <w:lang w:eastAsia="uk-UA"/>
        </w:rPr>
        <w:t xml:space="preserve"> періоді задекларовані в </w:t>
      </w:r>
      <w:r w:rsidR="00E64A96" w:rsidRPr="00B8594E">
        <w:rPr>
          <w:rFonts w:ascii="Times New Roman" w:eastAsiaTheme="minorEastAsia" w:hAnsi="Times New Roman" w:cs="Times New Roman"/>
          <w:color w:val="0D0D0D" w:themeColor="text1" w:themeTint="F2"/>
          <w:sz w:val="28"/>
          <w:szCs w:val="28"/>
          <w:lang w:eastAsia="uk-UA"/>
        </w:rPr>
        <w:t>р</w:t>
      </w:r>
      <w:r w:rsidR="0061568C">
        <w:rPr>
          <w:rFonts w:ascii="Times New Roman" w:eastAsiaTheme="minorEastAsia" w:hAnsi="Times New Roman" w:cs="Times New Roman"/>
          <w:color w:val="0D0D0D" w:themeColor="text1" w:themeTint="F2"/>
          <w:sz w:val="28"/>
          <w:szCs w:val="28"/>
          <w:lang w:eastAsia="uk-UA"/>
        </w:rPr>
        <w:t>ядку</w:t>
      </w:r>
      <w:r w:rsidR="00E64A96">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 xml:space="preserve">2.3.3 </w:t>
      </w:r>
      <w:r w:rsidR="00CA7D7B">
        <w:rPr>
          <w:rFonts w:ascii="Times New Roman" w:eastAsiaTheme="minorEastAsia" w:hAnsi="Times New Roman" w:cs="Times New Roman"/>
          <w:color w:val="0D0D0D" w:themeColor="text1" w:themeTint="F2"/>
          <w:sz w:val="28"/>
          <w:szCs w:val="28"/>
          <w:lang w:eastAsia="uk-UA"/>
        </w:rPr>
        <w:t>податкової декларації з податку на додану вартість (далі – ПДВ)</w:t>
      </w:r>
      <w:r w:rsidR="002449A0">
        <w:rPr>
          <w:rFonts w:ascii="Times New Roman" w:eastAsiaTheme="minorEastAsia" w:hAnsi="Times New Roman" w:cs="Times New Roman"/>
          <w:color w:val="0D0D0D" w:themeColor="text1" w:themeTint="F2"/>
          <w:sz w:val="28"/>
          <w:szCs w:val="28"/>
          <w:lang w:eastAsia="uk-UA"/>
        </w:rPr>
        <w:t xml:space="preserve"> </w:t>
      </w:r>
      <w:r w:rsidR="00E64A96">
        <w:rPr>
          <w:rFonts w:ascii="Times New Roman" w:eastAsiaTheme="minorEastAsia" w:hAnsi="Times New Roman" w:cs="Times New Roman"/>
          <w:color w:val="0D0D0D" w:themeColor="text1" w:themeTint="F2"/>
          <w:sz w:val="28"/>
          <w:szCs w:val="28"/>
          <w:lang w:eastAsia="uk-UA"/>
        </w:rPr>
        <w:t xml:space="preserve">(далі – </w:t>
      </w:r>
      <w:r w:rsidR="0061568C">
        <w:rPr>
          <w:rFonts w:ascii="Times New Roman" w:eastAsiaTheme="minorEastAsia" w:hAnsi="Times New Roman" w:cs="Times New Roman"/>
          <w:color w:val="0D0D0D" w:themeColor="text1" w:themeTint="F2"/>
          <w:sz w:val="28"/>
          <w:szCs w:val="28"/>
          <w:lang w:eastAsia="uk-UA"/>
        </w:rPr>
        <w:t>де</w:t>
      </w:r>
      <w:r w:rsidR="00E64A96">
        <w:rPr>
          <w:rFonts w:ascii="Times New Roman" w:eastAsiaTheme="minorEastAsia" w:hAnsi="Times New Roman" w:cs="Times New Roman"/>
          <w:color w:val="0D0D0D" w:themeColor="text1" w:themeTint="F2"/>
          <w:sz w:val="28"/>
          <w:szCs w:val="28"/>
          <w:lang w:eastAsia="uk-UA"/>
        </w:rPr>
        <w:t>кларація)</w:t>
      </w:r>
      <w:r w:rsidR="00CA7D7B">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податкові зобов</w:t>
      </w:r>
      <w:r w:rsidR="002E2EE2">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 xml:space="preserve">язання за </w:t>
      </w:r>
      <w:r w:rsidR="00CA7D7B">
        <w:rPr>
          <w:rFonts w:ascii="Times New Roman" w:eastAsiaTheme="minorEastAsia" w:hAnsi="Times New Roman" w:cs="Times New Roman"/>
          <w:color w:val="0D0D0D" w:themeColor="text1" w:themeTint="F2"/>
          <w:sz w:val="28"/>
          <w:szCs w:val="28"/>
          <w:lang w:eastAsia="uk-UA"/>
        </w:rPr>
        <w:t>о</w:t>
      </w:r>
      <w:r w:rsidRPr="00B8594E">
        <w:rPr>
          <w:rFonts w:ascii="Times New Roman" w:eastAsiaTheme="minorEastAsia" w:hAnsi="Times New Roman" w:cs="Times New Roman"/>
          <w:color w:val="0D0D0D" w:themeColor="text1" w:themeTint="F2"/>
          <w:sz w:val="28"/>
          <w:szCs w:val="28"/>
          <w:lang w:eastAsia="uk-UA"/>
        </w:rPr>
        <w:t>пераці</w:t>
      </w:r>
      <w:r w:rsidR="00CA7D7B">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 xml:space="preserve">ю PE3 (визначені згідно підпункту </w:t>
      </w:r>
      <w:r w:rsidR="00CA7D7B">
        <w:rPr>
          <w:rFonts w:ascii="Times New Roman" w:eastAsiaTheme="minorEastAsia" w:hAnsi="Times New Roman" w:cs="Times New Roman"/>
          <w:color w:val="0D0D0D" w:themeColor="text1" w:themeTint="F2"/>
          <w:sz w:val="28"/>
          <w:szCs w:val="28"/>
          <w:lang w:eastAsia="uk-UA"/>
        </w:rPr>
        <w:t xml:space="preserve">«б» </w:t>
      </w:r>
      <w:r w:rsidRPr="00B8594E">
        <w:rPr>
          <w:rFonts w:ascii="Times New Roman" w:eastAsiaTheme="minorEastAsia" w:hAnsi="Times New Roman" w:cs="Times New Roman"/>
          <w:color w:val="0D0D0D" w:themeColor="text1" w:themeTint="F2"/>
          <w:sz w:val="28"/>
          <w:szCs w:val="28"/>
          <w:lang w:eastAsia="uk-UA"/>
        </w:rPr>
        <w:t xml:space="preserve">підпункту 97.2 пункту 97 підрозділу 2 розділу XX </w:t>
      </w:r>
      <w:r w:rsidR="00CA7D7B">
        <w:rPr>
          <w:rFonts w:ascii="Times New Roman" w:eastAsiaTheme="minorEastAsia" w:hAnsi="Times New Roman" w:cs="Times New Roman"/>
          <w:color w:val="0D0D0D" w:themeColor="text1" w:themeTint="F2"/>
          <w:sz w:val="28"/>
          <w:szCs w:val="28"/>
          <w:lang w:eastAsia="uk-UA"/>
        </w:rPr>
        <w:t>Кодексу</w:t>
      </w:r>
      <w:r w:rsidR="00D36EBE">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 xml:space="preserve"> були погашені за рахунок від</w:t>
      </w:r>
      <w:r w:rsidR="002E2EE2">
        <w:rPr>
          <w:rFonts w:ascii="Times New Roman" w:eastAsiaTheme="minorEastAsia" w:hAnsi="Times New Roman" w:cs="Times New Roman"/>
          <w:color w:val="0D0D0D" w:themeColor="text1" w:themeTint="F2"/>
          <w:sz w:val="28"/>
          <w:szCs w:val="28"/>
          <w:lang w:eastAsia="uk-UA"/>
        </w:rPr>
        <w:t>’</w:t>
      </w:r>
      <w:r w:rsidR="001A7720">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 xml:space="preserve">много значення </w:t>
      </w:r>
      <w:r w:rsidR="0061568C" w:rsidRPr="00B8594E">
        <w:rPr>
          <w:rFonts w:ascii="Times New Roman" w:eastAsiaTheme="minorEastAsia" w:hAnsi="Times New Roman" w:cs="Times New Roman"/>
          <w:color w:val="0D0D0D" w:themeColor="text1" w:themeTint="F2"/>
          <w:sz w:val="28"/>
          <w:szCs w:val="28"/>
          <w:lang w:eastAsia="uk-UA"/>
        </w:rPr>
        <w:t>р</w:t>
      </w:r>
      <w:r w:rsidR="0061568C">
        <w:rPr>
          <w:rFonts w:ascii="Times New Roman" w:eastAsiaTheme="minorEastAsia" w:hAnsi="Times New Roman" w:cs="Times New Roman"/>
          <w:color w:val="0D0D0D" w:themeColor="text1" w:themeTint="F2"/>
          <w:sz w:val="28"/>
          <w:szCs w:val="28"/>
          <w:lang w:eastAsia="uk-UA"/>
        </w:rPr>
        <w:t>ядка</w:t>
      </w:r>
      <w:r w:rsidR="00D36EBE">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7.2.3</w:t>
      </w:r>
      <w:r w:rsidR="00E64A96">
        <w:rPr>
          <w:rFonts w:ascii="Times New Roman" w:eastAsiaTheme="minorEastAsia" w:hAnsi="Times New Roman" w:cs="Times New Roman"/>
          <w:color w:val="0D0D0D" w:themeColor="text1" w:themeTint="F2"/>
          <w:sz w:val="28"/>
          <w:szCs w:val="28"/>
          <w:lang w:eastAsia="uk-UA"/>
        </w:rPr>
        <w:t xml:space="preserve"> </w:t>
      </w:r>
      <w:r w:rsidR="0061568C">
        <w:rPr>
          <w:rFonts w:ascii="Times New Roman" w:eastAsiaTheme="minorEastAsia" w:hAnsi="Times New Roman" w:cs="Times New Roman"/>
          <w:color w:val="0D0D0D" w:themeColor="text1" w:themeTint="F2"/>
          <w:sz w:val="28"/>
          <w:szCs w:val="28"/>
          <w:lang w:eastAsia="uk-UA"/>
        </w:rPr>
        <w:t>д</w:t>
      </w:r>
      <w:r w:rsidR="00E64A96">
        <w:rPr>
          <w:rFonts w:ascii="Times New Roman" w:eastAsiaTheme="minorEastAsia" w:hAnsi="Times New Roman" w:cs="Times New Roman"/>
          <w:color w:val="0D0D0D" w:themeColor="text1" w:themeTint="F2"/>
          <w:sz w:val="28"/>
          <w:szCs w:val="28"/>
          <w:lang w:eastAsia="uk-UA"/>
        </w:rPr>
        <w:t>екларації</w:t>
      </w:r>
      <w:r w:rsidRPr="00B8594E">
        <w:rPr>
          <w:rFonts w:ascii="Times New Roman" w:eastAsiaTheme="minorEastAsia" w:hAnsi="Times New Roman" w:cs="Times New Roman"/>
          <w:color w:val="0D0D0D" w:themeColor="text1" w:themeTint="F2"/>
          <w:sz w:val="28"/>
          <w:szCs w:val="28"/>
          <w:lang w:eastAsia="uk-UA"/>
        </w:rPr>
        <w:t xml:space="preserve">, яке </w:t>
      </w:r>
      <w:proofErr w:type="spellStart"/>
      <w:r w:rsidRPr="00B8594E">
        <w:rPr>
          <w:rFonts w:ascii="Times New Roman" w:eastAsiaTheme="minorEastAsia" w:hAnsi="Times New Roman" w:cs="Times New Roman"/>
          <w:color w:val="0D0D0D" w:themeColor="text1" w:themeTint="F2"/>
          <w:sz w:val="28"/>
          <w:szCs w:val="28"/>
          <w:lang w:eastAsia="uk-UA"/>
        </w:rPr>
        <w:t>виникло</w:t>
      </w:r>
      <w:proofErr w:type="spellEnd"/>
      <w:r w:rsidRPr="00B8594E">
        <w:rPr>
          <w:rFonts w:ascii="Times New Roman" w:eastAsiaTheme="minorEastAsia" w:hAnsi="Times New Roman" w:cs="Times New Roman"/>
          <w:color w:val="0D0D0D" w:themeColor="text1" w:themeTint="F2"/>
          <w:sz w:val="28"/>
          <w:szCs w:val="28"/>
          <w:lang w:eastAsia="uk-UA"/>
        </w:rPr>
        <w:t xml:space="preserve"> в результаті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язань за ін</w:t>
      </w:r>
      <w:r w:rsidR="001A7720">
        <w:rPr>
          <w:rFonts w:ascii="Times New Roman" w:eastAsiaTheme="minorEastAsia" w:hAnsi="Times New Roman" w:cs="Times New Roman"/>
          <w:color w:val="0D0D0D" w:themeColor="text1" w:themeTint="F2"/>
          <w:sz w:val="28"/>
          <w:szCs w:val="28"/>
          <w:lang w:eastAsia="uk-UA"/>
        </w:rPr>
        <w:t>ш</w:t>
      </w:r>
      <w:r w:rsidRPr="00B8594E">
        <w:rPr>
          <w:rFonts w:ascii="Times New Roman" w:eastAsiaTheme="minorEastAsia" w:hAnsi="Times New Roman" w:cs="Times New Roman"/>
          <w:color w:val="0D0D0D" w:themeColor="text1" w:themeTint="F2"/>
          <w:sz w:val="28"/>
          <w:szCs w:val="28"/>
          <w:lang w:eastAsia="uk-UA"/>
        </w:rPr>
        <w:t xml:space="preserve">ими </w:t>
      </w:r>
      <w:r w:rsidR="001A7720">
        <w:rPr>
          <w:rFonts w:ascii="Times New Roman" w:eastAsiaTheme="minorEastAsia" w:hAnsi="Times New Roman" w:cs="Times New Roman"/>
          <w:color w:val="0D0D0D" w:themeColor="text1" w:themeTint="F2"/>
          <w:sz w:val="28"/>
          <w:szCs w:val="28"/>
          <w:lang w:eastAsia="uk-UA"/>
        </w:rPr>
        <w:t>о</w:t>
      </w:r>
      <w:r w:rsidRPr="00B8594E">
        <w:rPr>
          <w:rFonts w:ascii="Times New Roman" w:eastAsiaTheme="minorEastAsia" w:hAnsi="Times New Roman" w:cs="Times New Roman"/>
          <w:color w:val="0D0D0D" w:themeColor="text1" w:themeTint="F2"/>
          <w:sz w:val="28"/>
          <w:szCs w:val="28"/>
          <w:lang w:eastAsia="uk-UA"/>
        </w:rPr>
        <w:t>пераціями PE3 (здійсненими в попередніх періодах).</w:t>
      </w:r>
    </w:p>
    <w:p w:rsidR="00B8594E" w:rsidRPr="00B8594E" w:rsidRDefault="00B8594E"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B8594E">
        <w:rPr>
          <w:rFonts w:ascii="Times New Roman" w:eastAsiaTheme="minorEastAsia" w:hAnsi="Times New Roman" w:cs="Times New Roman"/>
          <w:color w:val="0D0D0D" w:themeColor="text1" w:themeTint="F2"/>
          <w:sz w:val="28"/>
          <w:szCs w:val="28"/>
          <w:lang w:eastAsia="uk-UA"/>
        </w:rPr>
        <w:t>Зокрема, Товариство</w:t>
      </w:r>
      <w:r w:rsidR="00E64A96">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здійснювало наступні операції PE3 (в розрізі звітних періодів):</w:t>
      </w:r>
    </w:p>
    <w:p w:rsidR="00B8594E" w:rsidRPr="00B8594E" w:rsidRDefault="00D36EBE"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 xml:space="preserve">Перший </w:t>
      </w:r>
      <w:r w:rsidR="00B8594E" w:rsidRPr="00B8594E">
        <w:rPr>
          <w:rFonts w:ascii="Times New Roman" w:eastAsiaTheme="minorEastAsia" w:hAnsi="Times New Roman" w:cs="Times New Roman"/>
          <w:color w:val="0D0D0D" w:themeColor="text1" w:themeTint="F2"/>
          <w:sz w:val="28"/>
          <w:szCs w:val="28"/>
          <w:lang w:eastAsia="uk-UA"/>
        </w:rPr>
        <w:t xml:space="preserve"> звітний період</w:t>
      </w:r>
      <w:r>
        <w:rPr>
          <w:rFonts w:ascii="Times New Roman" w:eastAsiaTheme="minorEastAsia" w:hAnsi="Times New Roman" w:cs="Times New Roman"/>
          <w:color w:val="0D0D0D" w:themeColor="text1" w:themeTint="F2"/>
          <w:sz w:val="28"/>
          <w:szCs w:val="28"/>
          <w:lang w:eastAsia="uk-UA"/>
        </w:rPr>
        <w:t>:</w:t>
      </w:r>
    </w:p>
    <w:p w:rsidR="00D36EBE" w:rsidRDefault="00D36EBE"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D36EBE">
        <w:rPr>
          <w:rFonts w:ascii="Times New Roman" w:eastAsiaTheme="minorEastAsia" w:hAnsi="Times New Roman" w:cs="Times New Roman"/>
          <w:color w:val="0D0D0D" w:themeColor="text1" w:themeTint="F2"/>
          <w:sz w:val="28"/>
          <w:szCs w:val="28"/>
          <w:lang w:eastAsia="uk-UA"/>
        </w:rPr>
        <w:t>здійснено операцію PE3 №</w:t>
      </w:r>
      <w:r w:rsidR="002A7C24">
        <w:rPr>
          <w:rFonts w:ascii="Times New Roman" w:eastAsiaTheme="minorEastAsia" w:hAnsi="Times New Roman" w:cs="Times New Roman"/>
          <w:color w:val="0D0D0D" w:themeColor="text1" w:themeTint="F2"/>
          <w:sz w:val="28"/>
          <w:szCs w:val="28"/>
          <w:lang w:eastAsia="uk-UA"/>
        </w:rPr>
        <w:t xml:space="preserve"> </w:t>
      </w:r>
      <w:r w:rsidRPr="00D36EBE">
        <w:rPr>
          <w:rFonts w:ascii="Times New Roman" w:eastAsiaTheme="minorEastAsia" w:hAnsi="Times New Roman" w:cs="Times New Roman"/>
          <w:color w:val="0D0D0D" w:themeColor="text1" w:themeTint="F2"/>
          <w:sz w:val="28"/>
          <w:szCs w:val="28"/>
          <w:lang w:eastAsia="uk-UA"/>
        </w:rPr>
        <w:t>1 та задекларовано податкові зобов</w:t>
      </w:r>
      <w:r w:rsidR="002E2EE2">
        <w:rPr>
          <w:rFonts w:ascii="Times New Roman" w:eastAsiaTheme="minorEastAsia" w:hAnsi="Times New Roman" w:cs="Times New Roman"/>
          <w:color w:val="0D0D0D" w:themeColor="text1" w:themeTint="F2"/>
          <w:sz w:val="28"/>
          <w:szCs w:val="28"/>
          <w:lang w:eastAsia="uk-UA"/>
        </w:rPr>
        <w:t>’</w:t>
      </w:r>
      <w:r w:rsidRPr="00D36EBE">
        <w:rPr>
          <w:rFonts w:ascii="Times New Roman" w:eastAsiaTheme="minorEastAsia" w:hAnsi="Times New Roman" w:cs="Times New Roman"/>
          <w:color w:val="0D0D0D" w:themeColor="text1" w:themeTint="F2"/>
          <w:sz w:val="28"/>
          <w:szCs w:val="28"/>
          <w:lang w:eastAsia="uk-UA"/>
        </w:rPr>
        <w:t>язання в p.</w:t>
      </w:r>
      <w:r w:rsidR="002E2EE2">
        <w:rPr>
          <w:rFonts w:ascii="Times New Roman" w:eastAsiaTheme="minorEastAsia" w:hAnsi="Times New Roman" w:cs="Times New Roman"/>
          <w:color w:val="0D0D0D" w:themeColor="text1" w:themeTint="F2"/>
          <w:sz w:val="28"/>
          <w:szCs w:val="28"/>
          <w:lang w:eastAsia="uk-UA"/>
        </w:rPr>
        <w:t xml:space="preserve"> </w:t>
      </w:r>
      <w:r w:rsidRPr="00D36EBE">
        <w:rPr>
          <w:rFonts w:ascii="Times New Roman" w:eastAsiaTheme="minorEastAsia" w:hAnsi="Times New Roman" w:cs="Times New Roman"/>
          <w:color w:val="0D0D0D" w:themeColor="text1" w:themeTint="F2"/>
          <w:sz w:val="28"/>
          <w:szCs w:val="28"/>
          <w:lang w:eastAsia="uk-UA"/>
        </w:rPr>
        <w:t>2.3.3</w:t>
      </w:r>
      <w:r w:rsidR="00E64A96">
        <w:rPr>
          <w:rFonts w:ascii="Times New Roman" w:eastAsiaTheme="minorEastAsia" w:hAnsi="Times New Roman" w:cs="Times New Roman"/>
          <w:color w:val="0D0D0D" w:themeColor="text1" w:themeTint="F2"/>
          <w:sz w:val="28"/>
          <w:szCs w:val="28"/>
          <w:lang w:eastAsia="uk-UA"/>
        </w:rPr>
        <w:t xml:space="preserve"> </w:t>
      </w:r>
      <w:r w:rsidR="002E2EE2">
        <w:rPr>
          <w:rFonts w:ascii="Times New Roman" w:eastAsiaTheme="minorEastAsia" w:hAnsi="Times New Roman" w:cs="Times New Roman"/>
          <w:color w:val="0D0D0D" w:themeColor="text1" w:themeTint="F2"/>
          <w:sz w:val="28"/>
          <w:szCs w:val="28"/>
          <w:lang w:eastAsia="uk-UA"/>
        </w:rPr>
        <w:t>д</w:t>
      </w:r>
      <w:r w:rsidR="00E64A96">
        <w:rPr>
          <w:rFonts w:ascii="Times New Roman" w:eastAsiaTheme="minorEastAsia" w:hAnsi="Times New Roman" w:cs="Times New Roman"/>
          <w:color w:val="0D0D0D" w:themeColor="text1" w:themeTint="F2"/>
          <w:sz w:val="28"/>
          <w:szCs w:val="28"/>
          <w:lang w:eastAsia="uk-UA"/>
        </w:rPr>
        <w:t>еклар</w:t>
      </w:r>
      <w:r w:rsidR="00552427">
        <w:rPr>
          <w:rFonts w:ascii="Times New Roman" w:eastAsiaTheme="minorEastAsia" w:hAnsi="Times New Roman" w:cs="Times New Roman"/>
          <w:color w:val="0D0D0D" w:themeColor="text1" w:themeTint="F2"/>
          <w:sz w:val="28"/>
          <w:szCs w:val="28"/>
          <w:lang w:eastAsia="uk-UA"/>
        </w:rPr>
        <w:t>а</w:t>
      </w:r>
      <w:r w:rsidR="00E64A96">
        <w:rPr>
          <w:rFonts w:ascii="Times New Roman" w:eastAsiaTheme="minorEastAsia" w:hAnsi="Times New Roman" w:cs="Times New Roman"/>
          <w:color w:val="0D0D0D" w:themeColor="text1" w:themeTint="F2"/>
          <w:sz w:val="28"/>
          <w:szCs w:val="28"/>
          <w:lang w:eastAsia="uk-UA"/>
        </w:rPr>
        <w:t xml:space="preserve">ції </w:t>
      </w:r>
      <w:r w:rsidRPr="00D36EBE">
        <w:rPr>
          <w:rFonts w:ascii="Times New Roman" w:eastAsiaTheme="minorEastAsia" w:hAnsi="Times New Roman" w:cs="Times New Roman"/>
          <w:color w:val="0D0D0D" w:themeColor="text1" w:themeTint="F2"/>
          <w:sz w:val="28"/>
          <w:szCs w:val="28"/>
          <w:lang w:eastAsia="uk-UA"/>
        </w:rPr>
        <w:t>(ставка 14</w:t>
      </w:r>
      <w:r w:rsidR="002449A0">
        <w:rPr>
          <w:rFonts w:ascii="Times New Roman" w:eastAsiaTheme="minorEastAsia" w:hAnsi="Times New Roman" w:cs="Times New Roman"/>
          <w:color w:val="0D0D0D" w:themeColor="text1" w:themeTint="F2"/>
          <w:sz w:val="28"/>
          <w:szCs w:val="28"/>
          <w:lang w:eastAsia="uk-UA"/>
        </w:rPr>
        <w:t xml:space="preserve"> відсотків</w:t>
      </w:r>
      <w:r w:rsidRPr="00D36EBE">
        <w:rPr>
          <w:rFonts w:ascii="Times New Roman" w:eastAsiaTheme="minorEastAsia" w:hAnsi="Times New Roman" w:cs="Times New Roman"/>
          <w:color w:val="0D0D0D" w:themeColor="text1" w:themeTint="F2"/>
          <w:sz w:val="28"/>
          <w:szCs w:val="28"/>
          <w:lang w:eastAsia="uk-UA"/>
        </w:rPr>
        <w:t xml:space="preserve">). </w:t>
      </w:r>
      <w:r w:rsidR="00E64A96">
        <w:rPr>
          <w:rFonts w:ascii="Times New Roman" w:eastAsiaTheme="minorEastAsia" w:hAnsi="Times New Roman" w:cs="Times New Roman"/>
          <w:color w:val="0D0D0D" w:themeColor="text1" w:themeTint="F2"/>
          <w:sz w:val="28"/>
          <w:szCs w:val="28"/>
          <w:lang w:eastAsia="uk-UA"/>
        </w:rPr>
        <w:t>Такі</w:t>
      </w:r>
      <w:r w:rsidRPr="00D36EBE">
        <w:rPr>
          <w:rFonts w:ascii="Times New Roman" w:eastAsiaTheme="minorEastAsia" w:hAnsi="Times New Roman" w:cs="Times New Roman"/>
          <w:color w:val="0D0D0D" w:themeColor="text1" w:themeTint="F2"/>
          <w:sz w:val="28"/>
          <w:szCs w:val="28"/>
          <w:lang w:eastAsia="uk-UA"/>
        </w:rPr>
        <w:t xml:space="preserve"> зобов</w:t>
      </w:r>
      <w:r w:rsidR="002E2EE2">
        <w:rPr>
          <w:rFonts w:ascii="Times New Roman" w:eastAsiaTheme="minorEastAsia" w:hAnsi="Times New Roman" w:cs="Times New Roman"/>
          <w:color w:val="0D0D0D" w:themeColor="text1" w:themeTint="F2"/>
          <w:sz w:val="28"/>
          <w:szCs w:val="28"/>
          <w:lang w:eastAsia="uk-UA"/>
        </w:rPr>
        <w:t>’</w:t>
      </w:r>
      <w:r w:rsidRPr="00D36EBE">
        <w:rPr>
          <w:rFonts w:ascii="Times New Roman" w:eastAsiaTheme="minorEastAsia" w:hAnsi="Times New Roman" w:cs="Times New Roman"/>
          <w:color w:val="0D0D0D" w:themeColor="text1" w:themeTint="F2"/>
          <w:sz w:val="28"/>
          <w:szCs w:val="28"/>
          <w:lang w:eastAsia="uk-UA"/>
        </w:rPr>
        <w:t>язання були погашені податковим кредитом Товариства, сформованим за операціями з придбання товарів</w:t>
      </w:r>
      <w:r w:rsidR="00E64A96">
        <w:rPr>
          <w:rFonts w:ascii="Times New Roman" w:eastAsiaTheme="minorEastAsia" w:hAnsi="Times New Roman" w:cs="Times New Roman"/>
          <w:color w:val="0D0D0D" w:themeColor="text1" w:themeTint="F2"/>
          <w:sz w:val="28"/>
          <w:szCs w:val="28"/>
          <w:lang w:eastAsia="uk-UA"/>
        </w:rPr>
        <w:t> </w:t>
      </w:r>
      <w:r w:rsidRPr="00D36EBE">
        <w:rPr>
          <w:rFonts w:ascii="Times New Roman" w:eastAsiaTheme="minorEastAsia" w:hAnsi="Times New Roman" w:cs="Times New Roman"/>
          <w:color w:val="0D0D0D" w:themeColor="text1" w:themeTint="F2"/>
          <w:sz w:val="28"/>
          <w:szCs w:val="28"/>
          <w:lang w:eastAsia="uk-UA"/>
        </w:rPr>
        <w:t>/</w:t>
      </w:r>
      <w:r w:rsidR="00E64A96">
        <w:rPr>
          <w:rFonts w:ascii="Times New Roman" w:eastAsiaTheme="minorEastAsia" w:hAnsi="Times New Roman" w:cs="Times New Roman"/>
          <w:color w:val="0D0D0D" w:themeColor="text1" w:themeTint="F2"/>
          <w:sz w:val="28"/>
          <w:szCs w:val="28"/>
          <w:lang w:eastAsia="uk-UA"/>
        </w:rPr>
        <w:t> </w:t>
      </w:r>
      <w:r w:rsidRPr="00D36EBE">
        <w:rPr>
          <w:rFonts w:ascii="Times New Roman" w:eastAsiaTheme="minorEastAsia" w:hAnsi="Times New Roman" w:cs="Times New Roman"/>
          <w:color w:val="0D0D0D" w:themeColor="text1" w:themeTint="F2"/>
          <w:sz w:val="28"/>
          <w:szCs w:val="28"/>
          <w:lang w:eastAsia="uk-UA"/>
        </w:rPr>
        <w:t>послуг в поточному та попередніх звітних періодах.</w:t>
      </w:r>
    </w:p>
    <w:p w:rsidR="00B8594E" w:rsidRPr="00B8594E" w:rsidRDefault="00E64A96"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 xml:space="preserve">Другий </w:t>
      </w:r>
      <w:r w:rsidR="00B8594E" w:rsidRPr="00B8594E">
        <w:rPr>
          <w:rFonts w:ascii="Times New Roman" w:eastAsiaTheme="minorEastAsia" w:hAnsi="Times New Roman" w:cs="Times New Roman"/>
          <w:color w:val="0D0D0D" w:themeColor="text1" w:themeTint="F2"/>
          <w:sz w:val="28"/>
          <w:szCs w:val="28"/>
          <w:lang w:eastAsia="uk-UA"/>
        </w:rPr>
        <w:t>звітний період</w:t>
      </w:r>
      <w:r>
        <w:rPr>
          <w:rFonts w:ascii="Times New Roman" w:eastAsiaTheme="minorEastAsia" w:hAnsi="Times New Roman" w:cs="Times New Roman"/>
          <w:color w:val="0D0D0D" w:themeColor="text1" w:themeTint="F2"/>
          <w:sz w:val="28"/>
          <w:szCs w:val="28"/>
          <w:lang w:eastAsia="uk-UA"/>
        </w:rPr>
        <w:t>:</w:t>
      </w:r>
      <w:r w:rsidR="00B8594E" w:rsidRPr="00B8594E">
        <w:rPr>
          <w:rFonts w:ascii="Times New Roman" w:eastAsiaTheme="minorEastAsia" w:hAnsi="Times New Roman" w:cs="Times New Roman"/>
          <w:color w:val="0D0D0D" w:themeColor="text1" w:themeTint="F2"/>
          <w:sz w:val="28"/>
          <w:szCs w:val="28"/>
          <w:lang w:eastAsia="uk-UA"/>
        </w:rPr>
        <w:t xml:space="preserve"> </w:t>
      </w:r>
    </w:p>
    <w:p w:rsidR="00B8594E" w:rsidRPr="00B8594E" w:rsidRDefault="00E64A96"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з</w:t>
      </w:r>
      <w:r w:rsidR="00B8594E" w:rsidRPr="00B8594E">
        <w:rPr>
          <w:rFonts w:ascii="Times New Roman" w:eastAsiaTheme="minorEastAsia" w:hAnsi="Times New Roman" w:cs="Times New Roman"/>
          <w:color w:val="0D0D0D" w:themeColor="text1" w:themeTint="F2"/>
          <w:sz w:val="28"/>
          <w:szCs w:val="28"/>
          <w:lang w:eastAsia="uk-UA"/>
        </w:rPr>
        <w:t xml:space="preserve">дійснено </w:t>
      </w:r>
      <w:r>
        <w:rPr>
          <w:rFonts w:ascii="Times New Roman" w:eastAsiaTheme="minorEastAsia" w:hAnsi="Times New Roman" w:cs="Times New Roman"/>
          <w:color w:val="0D0D0D" w:themeColor="text1" w:themeTint="F2"/>
          <w:sz w:val="28"/>
          <w:szCs w:val="28"/>
          <w:lang w:eastAsia="uk-UA"/>
        </w:rPr>
        <w:t>о</w:t>
      </w:r>
      <w:r w:rsidR="00B8594E" w:rsidRPr="00B8594E">
        <w:rPr>
          <w:rFonts w:ascii="Times New Roman" w:eastAsiaTheme="minorEastAsia" w:hAnsi="Times New Roman" w:cs="Times New Roman"/>
          <w:color w:val="0D0D0D" w:themeColor="text1" w:themeTint="F2"/>
          <w:sz w:val="28"/>
          <w:szCs w:val="28"/>
          <w:lang w:eastAsia="uk-UA"/>
        </w:rPr>
        <w:t>перацію PE3 №</w:t>
      </w:r>
      <w:r w:rsidR="002E2EE2">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2 та задекларовано податкові зобов</w:t>
      </w:r>
      <w:r w:rsidR="002E2EE2">
        <w:rPr>
          <w:rFonts w:ascii="Times New Roman" w:eastAsiaTheme="minorEastAsia" w:hAnsi="Times New Roman" w:cs="Times New Roman"/>
          <w:color w:val="0D0D0D" w:themeColor="text1" w:themeTint="F2"/>
          <w:sz w:val="28"/>
          <w:szCs w:val="28"/>
          <w:lang w:eastAsia="uk-UA"/>
        </w:rPr>
        <w:t>’</w:t>
      </w:r>
      <w:r w:rsidR="00B8594E" w:rsidRPr="00B8594E">
        <w:rPr>
          <w:rFonts w:ascii="Times New Roman" w:eastAsiaTheme="minorEastAsia" w:hAnsi="Times New Roman" w:cs="Times New Roman"/>
          <w:color w:val="0D0D0D" w:themeColor="text1" w:themeTint="F2"/>
          <w:sz w:val="28"/>
          <w:szCs w:val="28"/>
          <w:lang w:eastAsia="uk-UA"/>
        </w:rPr>
        <w:t>язання в p.</w:t>
      </w:r>
      <w:r w:rsidR="002E2EE2">
        <w:rPr>
          <w:rFonts w:ascii="Times New Roman" w:eastAsiaTheme="minorEastAsia" w:hAnsi="Times New Roman" w:cs="Times New Roman"/>
          <w:color w:val="0D0D0D" w:themeColor="text1" w:themeTint="F2"/>
          <w:sz w:val="28"/>
          <w:szCs w:val="28"/>
          <w:lang w:eastAsia="uk-UA"/>
        </w:rPr>
        <w:t> </w:t>
      </w:r>
      <w:r w:rsidR="00B8594E" w:rsidRPr="00B8594E">
        <w:rPr>
          <w:rFonts w:ascii="Times New Roman" w:eastAsiaTheme="minorEastAsia" w:hAnsi="Times New Roman" w:cs="Times New Roman"/>
          <w:color w:val="0D0D0D" w:themeColor="text1" w:themeTint="F2"/>
          <w:sz w:val="28"/>
          <w:szCs w:val="28"/>
          <w:lang w:eastAsia="uk-UA"/>
        </w:rPr>
        <w:t>2.3.3</w:t>
      </w:r>
      <w:r w:rsidR="00552427">
        <w:rPr>
          <w:rFonts w:ascii="Times New Roman" w:eastAsiaTheme="minorEastAsia" w:hAnsi="Times New Roman" w:cs="Times New Roman"/>
          <w:color w:val="0D0D0D" w:themeColor="text1" w:themeTint="F2"/>
          <w:sz w:val="28"/>
          <w:szCs w:val="28"/>
          <w:lang w:eastAsia="uk-UA"/>
        </w:rPr>
        <w:t xml:space="preserve"> </w:t>
      </w:r>
      <w:r w:rsidR="002E2EE2">
        <w:rPr>
          <w:rFonts w:ascii="Times New Roman" w:eastAsiaTheme="minorEastAsia" w:hAnsi="Times New Roman" w:cs="Times New Roman"/>
          <w:color w:val="0D0D0D" w:themeColor="text1" w:themeTint="F2"/>
          <w:sz w:val="28"/>
          <w:szCs w:val="28"/>
          <w:lang w:eastAsia="uk-UA"/>
        </w:rPr>
        <w:t>д</w:t>
      </w:r>
      <w:r w:rsidR="00552427">
        <w:rPr>
          <w:rFonts w:ascii="Times New Roman" w:eastAsiaTheme="minorEastAsia" w:hAnsi="Times New Roman" w:cs="Times New Roman"/>
          <w:color w:val="0D0D0D" w:themeColor="text1" w:themeTint="F2"/>
          <w:sz w:val="28"/>
          <w:szCs w:val="28"/>
          <w:lang w:eastAsia="uk-UA"/>
        </w:rPr>
        <w:t xml:space="preserve">екларації </w:t>
      </w:r>
      <w:r w:rsidR="00B8594E" w:rsidRPr="00B8594E">
        <w:rPr>
          <w:rFonts w:ascii="Times New Roman" w:eastAsiaTheme="minorEastAsia" w:hAnsi="Times New Roman" w:cs="Times New Roman"/>
          <w:color w:val="0D0D0D" w:themeColor="text1" w:themeTint="F2"/>
          <w:sz w:val="28"/>
          <w:szCs w:val="28"/>
          <w:lang w:eastAsia="uk-UA"/>
        </w:rPr>
        <w:t>(ставка</w:t>
      </w:r>
      <w:r w:rsidR="00552427">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14</w:t>
      </w:r>
      <w:r w:rsidR="002449A0">
        <w:rPr>
          <w:rFonts w:ascii="Times New Roman" w:eastAsiaTheme="minorEastAsia" w:hAnsi="Times New Roman" w:cs="Times New Roman"/>
          <w:color w:val="0D0D0D" w:themeColor="text1" w:themeTint="F2"/>
          <w:sz w:val="28"/>
          <w:szCs w:val="28"/>
          <w:lang w:eastAsia="uk-UA"/>
        </w:rPr>
        <w:t xml:space="preserve"> відсотків</w:t>
      </w:r>
      <w:r w:rsidR="00B8594E" w:rsidRPr="00B8594E">
        <w:rPr>
          <w:rFonts w:ascii="Times New Roman" w:eastAsiaTheme="minorEastAsia" w:hAnsi="Times New Roman" w:cs="Times New Roman"/>
          <w:color w:val="0D0D0D" w:themeColor="text1" w:themeTint="F2"/>
          <w:sz w:val="28"/>
          <w:szCs w:val="28"/>
          <w:lang w:eastAsia="uk-UA"/>
        </w:rPr>
        <w:t>)</w:t>
      </w:r>
      <w:r w:rsidR="00552427">
        <w:rPr>
          <w:rFonts w:ascii="Times New Roman" w:eastAsiaTheme="minorEastAsia" w:hAnsi="Times New Roman" w:cs="Times New Roman"/>
          <w:color w:val="0D0D0D" w:themeColor="text1" w:themeTint="F2"/>
          <w:sz w:val="28"/>
          <w:szCs w:val="28"/>
          <w:lang w:eastAsia="uk-UA"/>
        </w:rPr>
        <w:t>;</w:t>
      </w:r>
    </w:p>
    <w:p w:rsidR="00B8594E" w:rsidRPr="00B8594E" w:rsidRDefault="00552427"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в</w:t>
      </w:r>
      <w:r w:rsidR="00B8594E" w:rsidRPr="00B8594E">
        <w:rPr>
          <w:rFonts w:ascii="Times New Roman" w:eastAsiaTheme="minorEastAsia" w:hAnsi="Times New Roman" w:cs="Times New Roman"/>
          <w:color w:val="0D0D0D" w:themeColor="text1" w:themeTint="F2"/>
          <w:sz w:val="28"/>
          <w:szCs w:val="28"/>
          <w:lang w:eastAsia="uk-UA"/>
        </w:rPr>
        <w:t>ідображено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00B8594E" w:rsidRPr="00B8594E">
        <w:rPr>
          <w:rFonts w:ascii="Times New Roman" w:eastAsiaTheme="minorEastAsia" w:hAnsi="Times New Roman" w:cs="Times New Roman"/>
          <w:color w:val="0D0D0D" w:themeColor="text1" w:themeTint="F2"/>
          <w:sz w:val="28"/>
          <w:szCs w:val="28"/>
          <w:lang w:eastAsia="uk-UA"/>
        </w:rPr>
        <w:t xml:space="preserve">язань за </w:t>
      </w:r>
      <w:r>
        <w:rPr>
          <w:rFonts w:ascii="Times New Roman" w:eastAsiaTheme="minorEastAsia" w:hAnsi="Times New Roman" w:cs="Times New Roman"/>
          <w:color w:val="0D0D0D" w:themeColor="text1" w:themeTint="F2"/>
          <w:sz w:val="28"/>
          <w:szCs w:val="28"/>
          <w:lang w:eastAsia="uk-UA"/>
        </w:rPr>
        <w:t>о</w:t>
      </w:r>
      <w:r w:rsidR="00B8594E" w:rsidRPr="00B8594E">
        <w:rPr>
          <w:rFonts w:ascii="Times New Roman" w:eastAsiaTheme="minorEastAsia" w:hAnsi="Times New Roman" w:cs="Times New Roman"/>
          <w:color w:val="0D0D0D" w:themeColor="text1" w:themeTint="F2"/>
          <w:sz w:val="28"/>
          <w:szCs w:val="28"/>
          <w:lang w:eastAsia="uk-UA"/>
        </w:rPr>
        <w:t>пераці</w:t>
      </w:r>
      <w:r>
        <w:rPr>
          <w:rFonts w:ascii="Times New Roman" w:eastAsiaTheme="minorEastAsia" w:hAnsi="Times New Roman" w:cs="Times New Roman"/>
          <w:color w:val="0D0D0D" w:themeColor="text1" w:themeTint="F2"/>
          <w:sz w:val="28"/>
          <w:szCs w:val="28"/>
          <w:lang w:eastAsia="uk-UA"/>
        </w:rPr>
        <w:t>є</w:t>
      </w:r>
      <w:r w:rsidR="00B8594E" w:rsidRPr="00B8594E">
        <w:rPr>
          <w:rFonts w:ascii="Times New Roman" w:eastAsiaTheme="minorEastAsia" w:hAnsi="Times New Roman" w:cs="Times New Roman"/>
          <w:color w:val="0D0D0D" w:themeColor="text1" w:themeTint="F2"/>
          <w:sz w:val="28"/>
          <w:szCs w:val="28"/>
          <w:lang w:eastAsia="uk-UA"/>
        </w:rPr>
        <w:t xml:space="preserve">ю PE3 </w:t>
      </w:r>
      <w:r>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 xml:space="preserve">l в </w:t>
      </w:r>
      <w:r w:rsidR="002E2EE2">
        <w:rPr>
          <w:rFonts w:ascii="Times New Roman" w:eastAsiaTheme="minorEastAsia" w:hAnsi="Times New Roman" w:cs="Times New Roman"/>
          <w:color w:val="0D0D0D" w:themeColor="text1" w:themeTint="F2"/>
          <w:sz w:val="28"/>
          <w:szCs w:val="28"/>
          <w:lang w:eastAsia="uk-UA"/>
        </w:rPr>
        <w:br/>
      </w:r>
      <w:r w:rsidR="00B8594E" w:rsidRPr="00B8594E">
        <w:rPr>
          <w:rFonts w:ascii="Times New Roman" w:eastAsiaTheme="minorEastAsia" w:hAnsi="Times New Roman" w:cs="Times New Roman"/>
          <w:color w:val="0D0D0D" w:themeColor="text1" w:themeTint="F2"/>
          <w:sz w:val="28"/>
          <w:szCs w:val="28"/>
          <w:lang w:eastAsia="uk-UA"/>
        </w:rPr>
        <w:t>p.</w:t>
      </w:r>
      <w:r w:rsidR="002E2EE2">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 xml:space="preserve">7.2.3 </w:t>
      </w:r>
      <w:r w:rsidR="002E2EE2">
        <w:rPr>
          <w:rFonts w:ascii="Times New Roman" w:eastAsiaTheme="minorEastAsia" w:hAnsi="Times New Roman" w:cs="Times New Roman"/>
          <w:color w:val="0D0D0D" w:themeColor="text1" w:themeTint="F2"/>
          <w:sz w:val="28"/>
          <w:szCs w:val="28"/>
          <w:lang w:eastAsia="uk-UA"/>
        </w:rPr>
        <w:t>д</w:t>
      </w:r>
      <w:r>
        <w:rPr>
          <w:rFonts w:ascii="Times New Roman" w:eastAsiaTheme="minorEastAsia" w:hAnsi="Times New Roman" w:cs="Times New Roman"/>
          <w:color w:val="0D0D0D" w:themeColor="text1" w:themeTint="F2"/>
          <w:sz w:val="28"/>
          <w:szCs w:val="28"/>
          <w:lang w:eastAsia="uk-UA"/>
        </w:rPr>
        <w:t xml:space="preserve">екларації </w:t>
      </w:r>
      <w:r w:rsidR="00B8594E" w:rsidRPr="00B8594E">
        <w:rPr>
          <w:rFonts w:ascii="Times New Roman" w:eastAsiaTheme="minorEastAsia" w:hAnsi="Times New Roman" w:cs="Times New Roman"/>
          <w:color w:val="0D0D0D" w:themeColor="text1" w:themeTint="F2"/>
          <w:sz w:val="28"/>
          <w:szCs w:val="28"/>
          <w:lang w:eastAsia="uk-UA"/>
        </w:rPr>
        <w:t>(зміна</w:t>
      </w:r>
      <w:r>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ставки 14</w:t>
      </w:r>
      <w:r w:rsidR="002449A0">
        <w:rPr>
          <w:rFonts w:ascii="Times New Roman" w:eastAsiaTheme="minorEastAsia" w:hAnsi="Times New Roman" w:cs="Times New Roman"/>
          <w:color w:val="0D0D0D" w:themeColor="text1" w:themeTint="F2"/>
          <w:sz w:val="28"/>
          <w:szCs w:val="28"/>
          <w:lang w:eastAsia="uk-UA"/>
        </w:rPr>
        <w:t xml:space="preserve"> відсотків</w:t>
      </w:r>
      <w:r w:rsidR="002449A0" w:rsidRPr="00B8594E">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 xml:space="preserve"> на 0</w:t>
      </w:r>
      <w:r w:rsidR="002449A0">
        <w:rPr>
          <w:rFonts w:ascii="Times New Roman" w:eastAsiaTheme="minorEastAsia" w:hAnsi="Times New Roman" w:cs="Times New Roman"/>
          <w:color w:val="0D0D0D" w:themeColor="text1" w:themeTint="F2"/>
          <w:sz w:val="28"/>
          <w:szCs w:val="28"/>
          <w:lang w:eastAsia="uk-UA"/>
        </w:rPr>
        <w:t xml:space="preserve"> відсотків</w:t>
      </w:r>
      <w:r w:rsidR="002449A0" w:rsidRPr="00B8594E">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w:t>
      </w:r>
    </w:p>
    <w:p w:rsidR="00B8594E" w:rsidRPr="00B8594E" w:rsidRDefault="00B8594E"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B8594E">
        <w:rPr>
          <w:rFonts w:ascii="Times New Roman" w:eastAsiaTheme="minorEastAsia" w:hAnsi="Times New Roman" w:cs="Times New Roman"/>
          <w:color w:val="0D0D0D" w:themeColor="text1" w:themeTint="F2"/>
          <w:sz w:val="28"/>
          <w:szCs w:val="28"/>
          <w:lang w:eastAsia="uk-UA"/>
        </w:rPr>
        <w:t>Таким чином, податкові зобов</w:t>
      </w:r>
      <w:r w:rsidR="002E2EE2">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 xml:space="preserve">язання за </w:t>
      </w:r>
      <w:r w:rsidR="00552427">
        <w:rPr>
          <w:rFonts w:ascii="Times New Roman" w:eastAsiaTheme="minorEastAsia" w:hAnsi="Times New Roman" w:cs="Times New Roman"/>
          <w:color w:val="0D0D0D" w:themeColor="text1" w:themeTint="F2"/>
          <w:sz w:val="28"/>
          <w:szCs w:val="28"/>
          <w:lang w:eastAsia="uk-UA"/>
        </w:rPr>
        <w:t>о</w:t>
      </w:r>
      <w:r w:rsidRPr="00B8594E">
        <w:rPr>
          <w:rFonts w:ascii="Times New Roman" w:eastAsiaTheme="minorEastAsia" w:hAnsi="Times New Roman" w:cs="Times New Roman"/>
          <w:color w:val="0D0D0D" w:themeColor="text1" w:themeTint="F2"/>
          <w:sz w:val="28"/>
          <w:szCs w:val="28"/>
          <w:lang w:eastAsia="uk-UA"/>
        </w:rPr>
        <w:t>пераці</w:t>
      </w:r>
      <w:r w:rsidR="00552427">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ю PE3 №</w:t>
      </w:r>
      <w:r w:rsidR="002E2EE2">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2 були погашені за рахунок від</w:t>
      </w:r>
      <w:r w:rsidR="002E2EE2">
        <w:rPr>
          <w:rFonts w:ascii="Times New Roman" w:eastAsiaTheme="minorEastAsia" w:hAnsi="Times New Roman" w:cs="Times New Roman"/>
          <w:color w:val="0D0D0D" w:themeColor="text1" w:themeTint="F2"/>
          <w:sz w:val="28"/>
          <w:szCs w:val="28"/>
          <w:lang w:eastAsia="uk-UA"/>
        </w:rPr>
        <w:t>’</w:t>
      </w:r>
      <w:r w:rsidR="00552427">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много значен</w:t>
      </w:r>
      <w:r w:rsidR="00552427">
        <w:rPr>
          <w:rFonts w:ascii="Times New Roman" w:eastAsiaTheme="minorEastAsia" w:hAnsi="Times New Roman" w:cs="Times New Roman"/>
          <w:color w:val="0D0D0D" w:themeColor="text1" w:themeTint="F2"/>
          <w:sz w:val="28"/>
          <w:szCs w:val="28"/>
          <w:lang w:eastAsia="uk-UA"/>
        </w:rPr>
        <w:t>н</w:t>
      </w:r>
      <w:r w:rsidRPr="00B8594E">
        <w:rPr>
          <w:rFonts w:ascii="Times New Roman" w:eastAsiaTheme="minorEastAsia" w:hAnsi="Times New Roman" w:cs="Times New Roman"/>
          <w:color w:val="0D0D0D" w:themeColor="text1" w:themeTint="F2"/>
          <w:sz w:val="28"/>
          <w:szCs w:val="28"/>
          <w:lang w:eastAsia="uk-UA"/>
        </w:rPr>
        <w:t xml:space="preserve">я, що </w:t>
      </w:r>
      <w:proofErr w:type="spellStart"/>
      <w:r w:rsidRPr="00B8594E">
        <w:rPr>
          <w:rFonts w:ascii="Times New Roman" w:eastAsiaTheme="minorEastAsia" w:hAnsi="Times New Roman" w:cs="Times New Roman"/>
          <w:color w:val="0D0D0D" w:themeColor="text1" w:themeTint="F2"/>
          <w:sz w:val="28"/>
          <w:szCs w:val="28"/>
          <w:lang w:eastAsia="uk-UA"/>
        </w:rPr>
        <w:t>виникло</w:t>
      </w:r>
      <w:proofErr w:type="spellEnd"/>
      <w:r w:rsidRPr="00B8594E">
        <w:rPr>
          <w:rFonts w:ascii="Times New Roman" w:eastAsiaTheme="minorEastAsia" w:hAnsi="Times New Roman" w:cs="Times New Roman"/>
          <w:color w:val="0D0D0D" w:themeColor="text1" w:themeTint="F2"/>
          <w:sz w:val="28"/>
          <w:szCs w:val="28"/>
          <w:lang w:eastAsia="uk-UA"/>
        </w:rPr>
        <w:t xml:space="preserve"> в результаті коригування зобов</w:t>
      </w:r>
      <w:r w:rsidR="002E2EE2">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 xml:space="preserve">язань за </w:t>
      </w:r>
      <w:r w:rsidR="00552427">
        <w:rPr>
          <w:rFonts w:ascii="Times New Roman" w:eastAsiaTheme="minorEastAsia" w:hAnsi="Times New Roman" w:cs="Times New Roman"/>
          <w:color w:val="0D0D0D" w:themeColor="text1" w:themeTint="F2"/>
          <w:sz w:val="28"/>
          <w:szCs w:val="28"/>
          <w:lang w:eastAsia="uk-UA"/>
        </w:rPr>
        <w:t>о</w:t>
      </w:r>
      <w:r w:rsidRPr="00B8594E">
        <w:rPr>
          <w:rFonts w:ascii="Times New Roman" w:eastAsiaTheme="minorEastAsia" w:hAnsi="Times New Roman" w:cs="Times New Roman"/>
          <w:color w:val="0D0D0D" w:themeColor="text1" w:themeTint="F2"/>
          <w:sz w:val="28"/>
          <w:szCs w:val="28"/>
          <w:lang w:eastAsia="uk-UA"/>
        </w:rPr>
        <w:t>пераці</w:t>
      </w:r>
      <w:r w:rsidR="00552427">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ю PE3 №</w:t>
      </w:r>
      <w:r w:rsidR="002E2EE2">
        <w:rPr>
          <w:rFonts w:ascii="Times New Roman" w:eastAsiaTheme="minorEastAsia" w:hAnsi="Times New Roman" w:cs="Times New Roman"/>
          <w:color w:val="0D0D0D" w:themeColor="text1" w:themeTint="F2"/>
          <w:sz w:val="28"/>
          <w:szCs w:val="28"/>
          <w:lang w:eastAsia="uk-UA"/>
        </w:rPr>
        <w:t xml:space="preserve"> </w:t>
      </w:r>
      <w:r w:rsidRPr="00B8594E">
        <w:rPr>
          <w:rFonts w:ascii="Times New Roman" w:eastAsiaTheme="minorEastAsia" w:hAnsi="Times New Roman" w:cs="Times New Roman"/>
          <w:color w:val="0D0D0D" w:themeColor="text1" w:themeTint="F2"/>
          <w:sz w:val="28"/>
          <w:szCs w:val="28"/>
          <w:lang w:eastAsia="uk-UA"/>
        </w:rPr>
        <w:t>1.</w:t>
      </w:r>
    </w:p>
    <w:p w:rsidR="00B8594E" w:rsidRPr="00B8594E" w:rsidRDefault="00552427"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 xml:space="preserve">Третій </w:t>
      </w:r>
      <w:r w:rsidR="00B8594E" w:rsidRPr="00B8594E">
        <w:rPr>
          <w:rFonts w:ascii="Times New Roman" w:eastAsiaTheme="minorEastAsia" w:hAnsi="Times New Roman" w:cs="Times New Roman"/>
          <w:color w:val="0D0D0D" w:themeColor="text1" w:themeTint="F2"/>
          <w:sz w:val="28"/>
          <w:szCs w:val="28"/>
          <w:lang w:eastAsia="uk-UA"/>
        </w:rPr>
        <w:t>звітний період</w:t>
      </w:r>
      <w:r>
        <w:rPr>
          <w:rFonts w:ascii="Times New Roman" w:eastAsiaTheme="minorEastAsia" w:hAnsi="Times New Roman" w:cs="Times New Roman"/>
          <w:color w:val="0D0D0D" w:themeColor="text1" w:themeTint="F2"/>
          <w:sz w:val="28"/>
          <w:szCs w:val="28"/>
          <w:lang w:eastAsia="uk-UA"/>
        </w:rPr>
        <w:t>:</w:t>
      </w:r>
      <w:r w:rsidR="00B8594E" w:rsidRPr="00B8594E">
        <w:rPr>
          <w:rFonts w:ascii="Times New Roman" w:eastAsiaTheme="minorEastAsia" w:hAnsi="Times New Roman" w:cs="Times New Roman"/>
          <w:color w:val="0D0D0D" w:themeColor="text1" w:themeTint="F2"/>
          <w:sz w:val="28"/>
          <w:szCs w:val="28"/>
          <w:lang w:eastAsia="uk-UA"/>
        </w:rPr>
        <w:t xml:space="preserve"> </w:t>
      </w:r>
    </w:p>
    <w:p w:rsidR="00B8594E" w:rsidRPr="00B8594E" w:rsidRDefault="00552427"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в</w:t>
      </w:r>
      <w:r w:rsidR="00B8594E" w:rsidRPr="00B8594E">
        <w:rPr>
          <w:rFonts w:ascii="Times New Roman" w:eastAsiaTheme="minorEastAsia" w:hAnsi="Times New Roman" w:cs="Times New Roman"/>
          <w:color w:val="0D0D0D" w:themeColor="text1" w:themeTint="F2"/>
          <w:sz w:val="28"/>
          <w:szCs w:val="28"/>
          <w:lang w:eastAsia="uk-UA"/>
        </w:rPr>
        <w:t>ідображе</w:t>
      </w:r>
      <w:r>
        <w:rPr>
          <w:rFonts w:ascii="Times New Roman" w:eastAsiaTheme="minorEastAsia" w:hAnsi="Times New Roman" w:cs="Times New Roman"/>
          <w:color w:val="0D0D0D" w:themeColor="text1" w:themeTint="F2"/>
          <w:sz w:val="28"/>
          <w:szCs w:val="28"/>
          <w:lang w:eastAsia="uk-UA"/>
        </w:rPr>
        <w:t>н</w:t>
      </w:r>
      <w:r w:rsidR="00B8594E" w:rsidRPr="00B8594E">
        <w:rPr>
          <w:rFonts w:ascii="Times New Roman" w:eastAsiaTheme="minorEastAsia" w:hAnsi="Times New Roman" w:cs="Times New Roman"/>
          <w:color w:val="0D0D0D" w:themeColor="text1" w:themeTint="F2"/>
          <w:sz w:val="28"/>
          <w:szCs w:val="28"/>
          <w:lang w:eastAsia="uk-UA"/>
        </w:rPr>
        <w:t>о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00B8594E" w:rsidRPr="00B8594E">
        <w:rPr>
          <w:rFonts w:ascii="Times New Roman" w:eastAsiaTheme="minorEastAsia" w:hAnsi="Times New Roman" w:cs="Times New Roman"/>
          <w:color w:val="0D0D0D" w:themeColor="text1" w:themeTint="F2"/>
          <w:sz w:val="28"/>
          <w:szCs w:val="28"/>
          <w:lang w:eastAsia="uk-UA"/>
        </w:rPr>
        <w:t xml:space="preserve">язань за </w:t>
      </w:r>
      <w:r>
        <w:rPr>
          <w:rFonts w:ascii="Times New Roman" w:eastAsiaTheme="minorEastAsia" w:hAnsi="Times New Roman" w:cs="Times New Roman"/>
          <w:color w:val="0D0D0D" w:themeColor="text1" w:themeTint="F2"/>
          <w:sz w:val="28"/>
          <w:szCs w:val="28"/>
          <w:lang w:eastAsia="uk-UA"/>
        </w:rPr>
        <w:t>о</w:t>
      </w:r>
      <w:r w:rsidR="00B8594E" w:rsidRPr="00B8594E">
        <w:rPr>
          <w:rFonts w:ascii="Times New Roman" w:eastAsiaTheme="minorEastAsia" w:hAnsi="Times New Roman" w:cs="Times New Roman"/>
          <w:color w:val="0D0D0D" w:themeColor="text1" w:themeTint="F2"/>
          <w:sz w:val="28"/>
          <w:szCs w:val="28"/>
          <w:lang w:eastAsia="uk-UA"/>
        </w:rPr>
        <w:t>пераці</w:t>
      </w:r>
      <w:r>
        <w:rPr>
          <w:rFonts w:ascii="Times New Roman" w:eastAsiaTheme="minorEastAsia" w:hAnsi="Times New Roman" w:cs="Times New Roman"/>
          <w:color w:val="0D0D0D" w:themeColor="text1" w:themeTint="F2"/>
          <w:sz w:val="28"/>
          <w:szCs w:val="28"/>
          <w:lang w:eastAsia="uk-UA"/>
        </w:rPr>
        <w:t>є</w:t>
      </w:r>
      <w:r w:rsidR="00B8594E" w:rsidRPr="00B8594E">
        <w:rPr>
          <w:rFonts w:ascii="Times New Roman" w:eastAsiaTheme="minorEastAsia" w:hAnsi="Times New Roman" w:cs="Times New Roman"/>
          <w:color w:val="0D0D0D" w:themeColor="text1" w:themeTint="F2"/>
          <w:sz w:val="28"/>
          <w:szCs w:val="28"/>
          <w:lang w:eastAsia="uk-UA"/>
        </w:rPr>
        <w:t>ю PE3 №</w:t>
      </w:r>
      <w:r w:rsidR="002449A0">
        <w:rPr>
          <w:rFonts w:ascii="Times New Roman" w:eastAsiaTheme="minorEastAsia" w:hAnsi="Times New Roman" w:cs="Times New Roman"/>
          <w:color w:val="0D0D0D" w:themeColor="text1" w:themeTint="F2"/>
          <w:sz w:val="28"/>
          <w:szCs w:val="28"/>
          <w:lang w:eastAsia="uk-UA"/>
        </w:rPr>
        <w:t> </w:t>
      </w:r>
      <w:r w:rsidR="00B8594E" w:rsidRPr="00B8594E">
        <w:rPr>
          <w:rFonts w:ascii="Times New Roman" w:eastAsiaTheme="minorEastAsia" w:hAnsi="Times New Roman" w:cs="Times New Roman"/>
          <w:color w:val="0D0D0D" w:themeColor="text1" w:themeTint="F2"/>
          <w:sz w:val="28"/>
          <w:szCs w:val="28"/>
          <w:lang w:eastAsia="uk-UA"/>
        </w:rPr>
        <w:t xml:space="preserve">2 в </w:t>
      </w:r>
      <w:r w:rsidR="002E2EE2">
        <w:rPr>
          <w:rFonts w:ascii="Times New Roman" w:eastAsiaTheme="minorEastAsia" w:hAnsi="Times New Roman" w:cs="Times New Roman"/>
          <w:color w:val="0D0D0D" w:themeColor="text1" w:themeTint="F2"/>
          <w:sz w:val="28"/>
          <w:szCs w:val="28"/>
          <w:lang w:eastAsia="uk-UA"/>
        </w:rPr>
        <w:br/>
      </w:r>
      <w:r w:rsidR="00B8594E" w:rsidRPr="00B8594E">
        <w:rPr>
          <w:rFonts w:ascii="Times New Roman" w:eastAsiaTheme="minorEastAsia" w:hAnsi="Times New Roman" w:cs="Times New Roman"/>
          <w:color w:val="0D0D0D" w:themeColor="text1" w:themeTint="F2"/>
          <w:sz w:val="28"/>
          <w:szCs w:val="28"/>
          <w:lang w:eastAsia="uk-UA"/>
        </w:rPr>
        <w:t>p.</w:t>
      </w:r>
      <w:r w:rsidR="002E2EE2">
        <w:rPr>
          <w:rFonts w:ascii="Times New Roman" w:eastAsiaTheme="minorEastAsia" w:hAnsi="Times New Roman" w:cs="Times New Roman"/>
          <w:color w:val="0D0D0D" w:themeColor="text1" w:themeTint="F2"/>
          <w:sz w:val="28"/>
          <w:szCs w:val="28"/>
          <w:lang w:eastAsia="uk-UA"/>
        </w:rPr>
        <w:t xml:space="preserve"> </w:t>
      </w:r>
      <w:r w:rsidR="00B8594E" w:rsidRPr="00B8594E">
        <w:rPr>
          <w:rFonts w:ascii="Times New Roman" w:eastAsiaTheme="minorEastAsia" w:hAnsi="Times New Roman" w:cs="Times New Roman"/>
          <w:color w:val="0D0D0D" w:themeColor="text1" w:themeTint="F2"/>
          <w:sz w:val="28"/>
          <w:szCs w:val="28"/>
          <w:lang w:eastAsia="uk-UA"/>
        </w:rPr>
        <w:t xml:space="preserve">7.2.3 </w:t>
      </w:r>
      <w:r w:rsidR="002E2EE2">
        <w:rPr>
          <w:rFonts w:ascii="Times New Roman" w:eastAsiaTheme="minorEastAsia" w:hAnsi="Times New Roman" w:cs="Times New Roman"/>
          <w:color w:val="0D0D0D" w:themeColor="text1" w:themeTint="F2"/>
          <w:sz w:val="28"/>
          <w:szCs w:val="28"/>
          <w:lang w:eastAsia="uk-UA"/>
        </w:rPr>
        <w:t>д</w:t>
      </w:r>
      <w:r>
        <w:rPr>
          <w:rFonts w:ascii="Times New Roman" w:eastAsiaTheme="minorEastAsia" w:hAnsi="Times New Roman" w:cs="Times New Roman"/>
          <w:color w:val="0D0D0D" w:themeColor="text1" w:themeTint="F2"/>
          <w:sz w:val="28"/>
          <w:szCs w:val="28"/>
          <w:lang w:eastAsia="uk-UA"/>
        </w:rPr>
        <w:t xml:space="preserve">екларації </w:t>
      </w:r>
      <w:r w:rsidR="00B8594E" w:rsidRPr="00B8594E">
        <w:rPr>
          <w:rFonts w:ascii="Times New Roman" w:eastAsiaTheme="minorEastAsia" w:hAnsi="Times New Roman" w:cs="Times New Roman"/>
          <w:color w:val="0D0D0D" w:themeColor="text1" w:themeTint="F2"/>
          <w:sz w:val="28"/>
          <w:szCs w:val="28"/>
          <w:lang w:eastAsia="uk-UA"/>
        </w:rPr>
        <w:t>(зміна ставки 14</w:t>
      </w:r>
      <w:r w:rsidR="002E2EE2" w:rsidRPr="002E2EE2">
        <w:t xml:space="preserve"> </w:t>
      </w:r>
      <w:r w:rsidR="002E2EE2" w:rsidRPr="002E2EE2">
        <w:rPr>
          <w:rFonts w:ascii="Times New Roman" w:eastAsiaTheme="minorEastAsia" w:hAnsi="Times New Roman" w:cs="Times New Roman"/>
          <w:color w:val="0D0D0D" w:themeColor="text1" w:themeTint="F2"/>
          <w:sz w:val="28"/>
          <w:szCs w:val="28"/>
          <w:lang w:eastAsia="uk-UA"/>
        </w:rPr>
        <w:t xml:space="preserve">відсотків </w:t>
      </w:r>
      <w:r w:rsidR="00B8594E" w:rsidRPr="00B8594E">
        <w:rPr>
          <w:rFonts w:ascii="Times New Roman" w:eastAsiaTheme="minorEastAsia" w:hAnsi="Times New Roman" w:cs="Times New Roman"/>
          <w:color w:val="0D0D0D" w:themeColor="text1" w:themeTint="F2"/>
          <w:sz w:val="28"/>
          <w:szCs w:val="28"/>
          <w:lang w:eastAsia="uk-UA"/>
        </w:rPr>
        <w:t>на 0</w:t>
      </w:r>
      <w:r w:rsidR="002E2EE2">
        <w:rPr>
          <w:rFonts w:ascii="Times New Roman" w:eastAsiaTheme="minorEastAsia" w:hAnsi="Times New Roman" w:cs="Times New Roman"/>
          <w:color w:val="0D0D0D" w:themeColor="text1" w:themeTint="F2"/>
          <w:sz w:val="28"/>
          <w:szCs w:val="28"/>
          <w:lang w:eastAsia="uk-UA"/>
        </w:rPr>
        <w:t xml:space="preserve"> відсотків</w:t>
      </w:r>
      <w:r w:rsidR="00B8594E" w:rsidRPr="00B8594E">
        <w:rPr>
          <w:rFonts w:ascii="Times New Roman" w:eastAsiaTheme="minorEastAsia" w:hAnsi="Times New Roman" w:cs="Times New Roman"/>
          <w:color w:val="0D0D0D" w:themeColor="text1" w:themeTint="F2"/>
          <w:sz w:val="28"/>
          <w:szCs w:val="28"/>
          <w:lang w:eastAsia="uk-UA"/>
        </w:rPr>
        <w:t>).</w:t>
      </w:r>
    </w:p>
    <w:p w:rsidR="007D2433" w:rsidRPr="0000495F" w:rsidRDefault="00B8594E" w:rsidP="00B8594E">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B8594E">
        <w:rPr>
          <w:rFonts w:ascii="Times New Roman" w:eastAsiaTheme="minorEastAsia" w:hAnsi="Times New Roman" w:cs="Times New Roman"/>
          <w:color w:val="0D0D0D" w:themeColor="text1" w:themeTint="F2"/>
          <w:sz w:val="28"/>
          <w:szCs w:val="28"/>
          <w:lang w:eastAsia="uk-UA"/>
        </w:rPr>
        <w:t xml:space="preserve">В результаті зазначеного коригування </w:t>
      </w:r>
      <w:r w:rsidR="00552427">
        <w:rPr>
          <w:rFonts w:ascii="Times New Roman" w:eastAsiaTheme="minorEastAsia" w:hAnsi="Times New Roman" w:cs="Times New Roman"/>
          <w:color w:val="0D0D0D" w:themeColor="text1" w:themeTint="F2"/>
          <w:sz w:val="28"/>
          <w:szCs w:val="28"/>
          <w:lang w:eastAsia="uk-UA"/>
        </w:rPr>
        <w:t>у</w:t>
      </w:r>
      <w:r w:rsidRPr="00B8594E">
        <w:rPr>
          <w:rFonts w:ascii="Times New Roman" w:eastAsiaTheme="minorEastAsia" w:hAnsi="Times New Roman" w:cs="Times New Roman"/>
          <w:color w:val="0D0D0D" w:themeColor="text1" w:themeTint="F2"/>
          <w:sz w:val="28"/>
          <w:szCs w:val="28"/>
          <w:lang w:eastAsia="uk-UA"/>
        </w:rPr>
        <w:t xml:space="preserve"> Товариства </w:t>
      </w:r>
      <w:proofErr w:type="spellStart"/>
      <w:r w:rsidRPr="00B8594E">
        <w:rPr>
          <w:rFonts w:ascii="Times New Roman" w:eastAsiaTheme="minorEastAsia" w:hAnsi="Times New Roman" w:cs="Times New Roman"/>
          <w:color w:val="0D0D0D" w:themeColor="text1" w:themeTint="F2"/>
          <w:sz w:val="28"/>
          <w:szCs w:val="28"/>
          <w:lang w:eastAsia="uk-UA"/>
        </w:rPr>
        <w:t>виникло</w:t>
      </w:r>
      <w:proofErr w:type="spellEnd"/>
      <w:r w:rsidRPr="00B8594E">
        <w:rPr>
          <w:rFonts w:ascii="Times New Roman" w:eastAsiaTheme="minorEastAsia" w:hAnsi="Times New Roman" w:cs="Times New Roman"/>
          <w:color w:val="0D0D0D" w:themeColor="text1" w:themeTint="F2"/>
          <w:sz w:val="28"/>
          <w:szCs w:val="28"/>
          <w:lang w:eastAsia="uk-UA"/>
        </w:rPr>
        <w:t xml:space="preserve"> від</w:t>
      </w:r>
      <w:r w:rsidR="002E2EE2">
        <w:rPr>
          <w:rFonts w:ascii="Times New Roman" w:eastAsiaTheme="minorEastAsia" w:hAnsi="Times New Roman" w:cs="Times New Roman"/>
          <w:color w:val="0D0D0D" w:themeColor="text1" w:themeTint="F2"/>
          <w:sz w:val="28"/>
          <w:szCs w:val="28"/>
          <w:lang w:eastAsia="uk-UA"/>
        </w:rPr>
        <w:t>’</w:t>
      </w:r>
      <w:r w:rsidR="00552427">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мне значен</w:t>
      </w:r>
      <w:r w:rsidR="00552427">
        <w:rPr>
          <w:rFonts w:ascii="Times New Roman" w:eastAsiaTheme="minorEastAsia" w:hAnsi="Times New Roman" w:cs="Times New Roman"/>
          <w:color w:val="0D0D0D" w:themeColor="text1" w:themeTint="F2"/>
          <w:sz w:val="28"/>
          <w:szCs w:val="28"/>
          <w:lang w:eastAsia="uk-UA"/>
        </w:rPr>
        <w:t>н</w:t>
      </w:r>
      <w:r w:rsidRPr="00B8594E">
        <w:rPr>
          <w:rFonts w:ascii="Times New Roman" w:eastAsiaTheme="minorEastAsia" w:hAnsi="Times New Roman" w:cs="Times New Roman"/>
          <w:color w:val="0D0D0D" w:themeColor="text1" w:themeTint="F2"/>
          <w:sz w:val="28"/>
          <w:szCs w:val="28"/>
          <w:lang w:eastAsia="uk-UA"/>
        </w:rPr>
        <w:t>я</w:t>
      </w:r>
      <w:r w:rsidR="00552427">
        <w:rPr>
          <w:rFonts w:ascii="Times New Roman" w:eastAsiaTheme="minorEastAsia" w:hAnsi="Times New Roman" w:cs="Times New Roman"/>
          <w:color w:val="0D0D0D" w:themeColor="text1" w:themeTint="F2"/>
          <w:sz w:val="28"/>
          <w:szCs w:val="28"/>
          <w:lang w:eastAsia="uk-UA"/>
        </w:rPr>
        <w:t>,</w:t>
      </w:r>
      <w:r w:rsidRPr="00B8594E">
        <w:rPr>
          <w:rFonts w:ascii="Times New Roman" w:eastAsiaTheme="minorEastAsia" w:hAnsi="Times New Roman" w:cs="Times New Roman"/>
          <w:color w:val="0D0D0D" w:themeColor="text1" w:themeTint="F2"/>
          <w:sz w:val="28"/>
          <w:szCs w:val="28"/>
          <w:lang w:eastAsia="uk-UA"/>
        </w:rPr>
        <w:t xml:space="preserve"> яке відповідно до підпункту 97.5 пункту 97 </w:t>
      </w:r>
      <w:r w:rsidR="00552427">
        <w:rPr>
          <w:rFonts w:ascii="Times New Roman" w:eastAsiaTheme="minorEastAsia" w:hAnsi="Times New Roman" w:cs="Times New Roman"/>
          <w:color w:val="0D0D0D" w:themeColor="text1" w:themeTint="F2"/>
          <w:sz w:val="28"/>
          <w:szCs w:val="28"/>
          <w:lang w:eastAsia="uk-UA"/>
        </w:rPr>
        <w:t>п</w:t>
      </w:r>
      <w:r w:rsidRPr="00B8594E">
        <w:rPr>
          <w:rFonts w:ascii="Times New Roman" w:eastAsiaTheme="minorEastAsia" w:hAnsi="Times New Roman" w:cs="Times New Roman"/>
          <w:color w:val="0D0D0D" w:themeColor="text1" w:themeTint="F2"/>
          <w:sz w:val="28"/>
          <w:szCs w:val="28"/>
          <w:lang w:eastAsia="uk-UA"/>
        </w:rPr>
        <w:t xml:space="preserve">ідрозділу 2 розділу XX </w:t>
      </w:r>
      <w:r w:rsidR="00552427">
        <w:rPr>
          <w:rFonts w:ascii="Times New Roman" w:eastAsiaTheme="minorEastAsia" w:hAnsi="Times New Roman" w:cs="Times New Roman"/>
          <w:color w:val="0D0D0D" w:themeColor="text1" w:themeTint="F2"/>
          <w:sz w:val="28"/>
          <w:szCs w:val="28"/>
          <w:lang w:eastAsia="uk-UA"/>
        </w:rPr>
        <w:t>Кодексу</w:t>
      </w:r>
      <w:r w:rsidRPr="00B8594E">
        <w:rPr>
          <w:rFonts w:ascii="Times New Roman" w:eastAsiaTheme="minorEastAsia" w:hAnsi="Times New Roman" w:cs="Times New Roman"/>
          <w:color w:val="0D0D0D" w:themeColor="text1" w:themeTint="F2"/>
          <w:sz w:val="28"/>
          <w:szCs w:val="28"/>
          <w:lang w:eastAsia="uk-UA"/>
        </w:rPr>
        <w:t xml:space="preserve"> підляга</w:t>
      </w:r>
      <w:r w:rsidR="00552427">
        <w:rPr>
          <w:rFonts w:ascii="Times New Roman" w:eastAsiaTheme="minorEastAsia" w:hAnsi="Times New Roman" w:cs="Times New Roman"/>
          <w:color w:val="0D0D0D" w:themeColor="text1" w:themeTint="F2"/>
          <w:sz w:val="28"/>
          <w:szCs w:val="28"/>
          <w:lang w:eastAsia="uk-UA"/>
        </w:rPr>
        <w:t>є</w:t>
      </w:r>
      <w:r w:rsidRPr="00B8594E">
        <w:rPr>
          <w:rFonts w:ascii="Times New Roman" w:eastAsiaTheme="minorEastAsia" w:hAnsi="Times New Roman" w:cs="Times New Roman"/>
          <w:color w:val="0D0D0D" w:themeColor="text1" w:themeTint="F2"/>
          <w:sz w:val="28"/>
          <w:szCs w:val="28"/>
          <w:lang w:eastAsia="uk-UA"/>
        </w:rPr>
        <w:t xml:space="preserve"> бюджетному відшкодуванню.</w:t>
      </w:r>
    </w:p>
    <w:p w:rsidR="00552427" w:rsidRPr="00552427" w:rsidRDefault="003154EA"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52427">
        <w:rPr>
          <w:rFonts w:ascii="Times New Roman" w:eastAsiaTheme="minorEastAsia" w:hAnsi="Times New Roman" w:cs="Times New Roman"/>
          <w:color w:val="0D0D0D" w:themeColor="text1" w:themeTint="F2"/>
          <w:sz w:val="28"/>
          <w:szCs w:val="28"/>
          <w:lang w:eastAsia="uk-UA"/>
        </w:rPr>
        <w:t>З огляду на викладене Товариство просить надати індивідуальну податкову консультацію з</w:t>
      </w:r>
      <w:r w:rsidR="00FC25C2" w:rsidRPr="00552427">
        <w:rPr>
          <w:rFonts w:ascii="Times New Roman" w:eastAsiaTheme="minorEastAsia" w:hAnsi="Times New Roman" w:cs="Times New Roman"/>
          <w:color w:val="0D0D0D" w:themeColor="text1" w:themeTint="F2"/>
          <w:sz w:val="28"/>
          <w:szCs w:val="28"/>
          <w:lang w:eastAsia="uk-UA"/>
        </w:rPr>
        <w:t xml:space="preserve"> </w:t>
      </w:r>
      <w:r w:rsidR="00552427" w:rsidRPr="00552427">
        <w:rPr>
          <w:rFonts w:ascii="Times New Roman" w:eastAsiaTheme="minorEastAsia" w:hAnsi="Times New Roman" w:cs="Times New Roman"/>
          <w:color w:val="0D0D0D" w:themeColor="text1" w:themeTint="F2"/>
          <w:sz w:val="28"/>
          <w:szCs w:val="28"/>
          <w:lang w:eastAsia="uk-UA"/>
        </w:rPr>
        <w:t>наступних питань:</w:t>
      </w:r>
    </w:p>
    <w:p w:rsidR="00552427" w:rsidRPr="00552427" w:rsidRDefault="00552427" w:rsidP="00552427">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52427">
        <w:rPr>
          <w:rFonts w:ascii="Times New Roman" w:eastAsiaTheme="minorEastAsia" w:hAnsi="Times New Roman" w:cs="Times New Roman"/>
          <w:color w:val="0D0D0D" w:themeColor="text1" w:themeTint="F2"/>
          <w:sz w:val="28"/>
          <w:szCs w:val="28"/>
          <w:lang w:eastAsia="uk-UA"/>
        </w:rPr>
        <w:t>1)</w:t>
      </w:r>
      <w:r>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Який порядок формування в </w:t>
      </w:r>
      <w:r w:rsidR="002449A0">
        <w:rPr>
          <w:rFonts w:ascii="Times New Roman" w:eastAsiaTheme="minorEastAsia" w:hAnsi="Times New Roman" w:cs="Times New Roman"/>
          <w:color w:val="0D0D0D" w:themeColor="text1" w:themeTint="F2"/>
          <w:sz w:val="28"/>
          <w:szCs w:val="28"/>
          <w:lang w:eastAsia="uk-UA"/>
        </w:rPr>
        <w:t>т</w:t>
      </w:r>
      <w:r w:rsidRPr="00552427">
        <w:rPr>
          <w:rFonts w:ascii="Times New Roman" w:eastAsiaTheme="minorEastAsia" w:hAnsi="Times New Roman" w:cs="Times New Roman"/>
          <w:color w:val="0D0D0D" w:themeColor="text1" w:themeTint="F2"/>
          <w:sz w:val="28"/>
          <w:szCs w:val="28"/>
          <w:lang w:eastAsia="uk-UA"/>
        </w:rPr>
        <w:t xml:space="preserve">аблиці 1.1 </w:t>
      </w:r>
      <w:r w:rsidR="002449A0">
        <w:rPr>
          <w:rFonts w:ascii="Times New Roman" w:eastAsiaTheme="minorEastAsia" w:hAnsi="Times New Roman" w:cs="Times New Roman"/>
          <w:color w:val="0D0D0D" w:themeColor="text1" w:themeTint="F2"/>
          <w:sz w:val="28"/>
          <w:szCs w:val="28"/>
          <w:lang w:eastAsia="uk-UA"/>
        </w:rPr>
        <w:t>д</w:t>
      </w:r>
      <w:r w:rsidRPr="00552427">
        <w:rPr>
          <w:rFonts w:ascii="Times New Roman" w:eastAsiaTheme="minorEastAsia" w:hAnsi="Times New Roman" w:cs="Times New Roman"/>
          <w:color w:val="0D0D0D" w:themeColor="text1" w:themeTint="F2"/>
          <w:sz w:val="28"/>
          <w:szCs w:val="28"/>
          <w:lang w:eastAsia="uk-UA"/>
        </w:rPr>
        <w:t xml:space="preserve">одатка 2 </w:t>
      </w:r>
      <w:r w:rsidR="002449A0">
        <w:rPr>
          <w:rFonts w:ascii="Times New Roman" w:eastAsiaTheme="minorEastAsia" w:hAnsi="Times New Roman" w:cs="Times New Roman"/>
          <w:color w:val="0D0D0D" w:themeColor="text1" w:themeTint="F2"/>
          <w:sz w:val="28"/>
          <w:szCs w:val="28"/>
          <w:lang w:eastAsia="uk-UA"/>
        </w:rPr>
        <w:t>д</w:t>
      </w:r>
      <w:r w:rsidRPr="00552427">
        <w:rPr>
          <w:rFonts w:ascii="Times New Roman" w:eastAsiaTheme="minorEastAsia" w:hAnsi="Times New Roman" w:cs="Times New Roman"/>
          <w:color w:val="0D0D0D" w:themeColor="text1" w:themeTint="F2"/>
          <w:sz w:val="28"/>
          <w:szCs w:val="28"/>
          <w:lang w:eastAsia="uk-UA"/>
        </w:rPr>
        <w:t>еклараці</w:t>
      </w:r>
      <w:r>
        <w:rPr>
          <w:rFonts w:ascii="Times New Roman" w:eastAsiaTheme="minorEastAsia" w:hAnsi="Times New Roman" w:cs="Times New Roman"/>
          <w:color w:val="0D0D0D" w:themeColor="text1" w:themeTint="F2"/>
          <w:sz w:val="28"/>
          <w:szCs w:val="28"/>
          <w:lang w:eastAsia="uk-UA"/>
        </w:rPr>
        <w:t>ї</w:t>
      </w:r>
      <w:r w:rsidRPr="00552427">
        <w:rPr>
          <w:rFonts w:ascii="Times New Roman" w:eastAsiaTheme="minorEastAsia" w:hAnsi="Times New Roman" w:cs="Times New Roman"/>
          <w:color w:val="0D0D0D" w:themeColor="text1" w:themeTint="F2"/>
          <w:sz w:val="28"/>
          <w:szCs w:val="28"/>
          <w:lang w:eastAsia="uk-UA"/>
        </w:rPr>
        <w:t xml:space="preserve"> звітного періоду розшифровки постачальників</w:t>
      </w:r>
      <w:r w:rsidR="001F7DA2">
        <w:rPr>
          <w:rFonts w:ascii="Times New Roman" w:eastAsiaTheme="minorEastAsia" w:hAnsi="Times New Roman" w:cs="Times New Roman"/>
          <w:color w:val="0D0D0D" w:themeColor="text1" w:themeTint="F2"/>
          <w:sz w:val="28"/>
          <w:szCs w:val="28"/>
          <w:lang w:eastAsia="uk-UA"/>
        </w:rPr>
        <w:t xml:space="preserve"> та</w:t>
      </w:r>
      <w:r w:rsidRPr="00552427">
        <w:rPr>
          <w:rFonts w:ascii="Times New Roman" w:eastAsiaTheme="minorEastAsia" w:hAnsi="Times New Roman" w:cs="Times New Roman"/>
          <w:color w:val="0D0D0D" w:themeColor="text1" w:themeTint="F2"/>
          <w:sz w:val="28"/>
          <w:szCs w:val="28"/>
          <w:lang w:eastAsia="uk-UA"/>
        </w:rPr>
        <w:t xml:space="preserve"> звітних (податкових) періодів, у яких </w:t>
      </w:r>
      <w:proofErr w:type="spellStart"/>
      <w:r w:rsidRPr="00552427">
        <w:rPr>
          <w:rFonts w:ascii="Times New Roman" w:eastAsiaTheme="minorEastAsia" w:hAnsi="Times New Roman" w:cs="Times New Roman"/>
          <w:color w:val="0D0D0D" w:themeColor="text1" w:themeTint="F2"/>
          <w:sz w:val="28"/>
          <w:szCs w:val="28"/>
          <w:lang w:eastAsia="uk-UA"/>
        </w:rPr>
        <w:lastRenderedPageBreak/>
        <w:t>виникло</w:t>
      </w:r>
      <w:proofErr w:type="spellEnd"/>
      <w:r w:rsidRPr="00552427">
        <w:rPr>
          <w:rFonts w:ascii="Times New Roman" w:eastAsiaTheme="minorEastAsia" w:hAnsi="Times New Roman" w:cs="Times New Roman"/>
          <w:color w:val="0D0D0D" w:themeColor="text1" w:themeTint="F2"/>
          <w:sz w:val="28"/>
          <w:szCs w:val="28"/>
          <w:lang w:eastAsia="uk-UA"/>
        </w:rPr>
        <w:t xml:space="preserve"> від</w:t>
      </w:r>
      <w:r w:rsidR="002E2EE2">
        <w:rPr>
          <w:rFonts w:ascii="Times New Roman" w:eastAsiaTheme="minorEastAsia" w:hAnsi="Times New Roman" w:cs="Times New Roman"/>
          <w:color w:val="0D0D0D" w:themeColor="text1" w:themeTint="F2"/>
          <w:sz w:val="28"/>
          <w:szCs w:val="28"/>
          <w:lang w:eastAsia="uk-UA"/>
        </w:rPr>
        <w:t>’</w:t>
      </w:r>
      <w:r>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мне значен</w:t>
      </w:r>
      <w:r>
        <w:rPr>
          <w:rFonts w:ascii="Times New Roman" w:eastAsiaTheme="minorEastAsia" w:hAnsi="Times New Roman" w:cs="Times New Roman"/>
          <w:color w:val="0D0D0D" w:themeColor="text1" w:themeTint="F2"/>
          <w:sz w:val="28"/>
          <w:szCs w:val="28"/>
          <w:lang w:eastAsia="uk-UA"/>
        </w:rPr>
        <w:t>н</w:t>
      </w:r>
      <w:r w:rsidRPr="00552427">
        <w:rPr>
          <w:rFonts w:ascii="Times New Roman" w:eastAsiaTheme="minorEastAsia" w:hAnsi="Times New Roman" w:cs="Times New Roman"/>
          <w:color w:val="0D0D0D" w:themeColor="text1" w:themeTint="F2"/>
          <w:sz w:val="28"/>
          <w:szCs w:val="28"/>
          <w:lang w:eastAsia="uk-UA"/>
        </w:rPr>
        <w:t>я та сум податку, які фактично сплачено постачальникам товарів</w:t>
      </w:r>
      <w:r>
        <w:rPr>
          <w:rFonts w:ascii="Times New Roman" w:eastAsiaTheme="minorEastAsia" w:hAnsi="Times New Roman" w:cs="Times New Roman"/>
          <w:color w:val="0D0D0D" w:themeColor="text1" w:themeTint="F2"/>
          <w:sz w:val="28"/>
          <w:szCs w:val="28"/>
          <w:lang w:eastAsia="uk-UA"/>
        </w:rPr>
        <w:t> </w:t>
      </w:r>
      <w:r w:rsidRPr="00552427">
        <w:rPr>
          <w:rFonts w:ascii="Times New Roman" w:eastAsiaTheme="minorEastAsia" w:hAnsi="Times New Roman" w:cs="Times New Roman"/>
          <w:color w:val="0D0D0D" w:themeColor="text1" w:themeTint="F2"/>
          <w:sz w:val="28"/>
          <w:szCs w:val="28"/>
          <w:lang w:eastAsia="uk-UA"/>
        </w:rPr>
        <w:t>/</w:t>
      </w:r>
      <w:r>
        <w:rPr>
          <w:rFonts w:ascii="Times New Roman" w:eastAsiaTheme="minorEastAsia" w:hAnsi="Times New Roman" w:cs="Times New Roman"/>
          <w:color w:val="0D0D0D" w:themeColor="text1" w:themeTint="F2"/>
          <w:sz w:val="28"/>
          <w:szCs w:val="28"/>
          <w:lang w:eastAsia="uk-UA"/>
        </w:rPr>
        <w:t> </w:t>
      </w:r>
      <w:r w:rsidRPr="00552427">
        <w:rPr>
          <w:rFonts w:ascii="Times New Roman" w:eastAsiaTheme="minorEastAsia" w:hAnsi="Times New Roman" w:cs="Times New Roman"/>
          <w:color w:val="0D0D0D" w:themeColor="text1" w:themeTint="F2"/>
          <w:sz w:val="28"/>
          <w:szCs w:val="28"/>
          <w:lang w:eastAsia="uk-UA"/>
        </w:rPr>
        <w:t>послуг, якщо від</w:t>
      </w:r>
      <w:r w:rsidR="002E2EE2">
        <w:rPr>
          <w:rFonts w:ascii="Times New Roman" w:eastAsiaTheme="minorEastAsia" w:hAnsi="Times New Roman" w:cs="Times New Roman"/>
          <w:color w:val="0D0D0D" w:themeColor="text1" w:themeTint="F2"/>
          <w:sz w:val="28"/>
          <w:szCs w:val="28"/>
          <w:lang w:eastAsia="uk-UA"/>
        </w:rPr>
        <w:t>’</w:t>
      </w:r>
      <w:r>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мне значен</w:t>
      </w:r>
      <w:r>
        <w:rPr>
          <w:rFonts w:ascii="Times New Roman" w:eastAsiaTheme="minorEastAsia" w:hAnsi="Times New Roman" w:cs="Times New Roman"/>
          <w:color w:val="0D0D0D" w:themeColor="text1" w:themeTint="F2"/>
          <w:sz w:val="28"/>
          <w:szCs w:val="28"/>
          <w:lang w:eastAsia="uk-UA"/>
        </w:rPr>
        <w:t>н</w:t>
      </w:r>
      <w:r w:rsidRPr="00552427">
        <w:rPr>
          <w:rFonts w:ascii="Times New Roman" w:eastAsiaTheme="minorEastAsia" w:hAnsi="Times New Roman" w:cs="Times New Roman"/>
          <w:color w:val="0D0D0D" w:themeColor="text1" w:themeTint="F2"/>
          <w:sz w:val="28"/>
          <w:szCs w:val="28"/>
          <w:lang w:eastAsia="uk-UA"/>
        </w:rPr>
        <w:t xml:space="preserve">я Товариства </w:t>
      </w:r>
      <w:proofErr w:type="spellStart"/>
      <w:r w:rsidRPr="00552427">
        <w:rPr>
          <w:rFonts w:ascii="Times New Roman" w:eastAsiaTheme="minorEastAsia" w:hAnsi="Times New Roman" w:cs="Times New Roman"/>
          <w:color w:val="0D0D0D" w:themeColor="text1" w:themeTint="F2"/>
          <w:sz w:val="28"/>
          <w:szCs w:val="28"/>
          <w:lang w:eastAsia="uk-UA"/>
        </w:rPr>
        <w:t>виникло</w:t>
      </w:r>
      <w:proofErr w:type="spellEnd"/>
      <w:r w:rsidRPr="00552427">
        <w:rPr>
          <w:rFonts w:ascii="Times New Roman" w:eastAsiaTheme="minorEastAsia" w:hAnsi="Times New Roman" w:cs="Times New Roman"/>
          <w:color w:val="0D0D0D" w:themeColor="text1" w:themeTint="F2"/>
          <w:sz w:val="28"/>
          <w:szCs w:val="28"/>
          <w:lang w:eastAsia="uk-UA"/>
        </w:rPr>
        <w:t xml:space="preserve"> в результаті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 xml:space="preserve">язань за </w:t>
      </w:r>
      <w:r>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пераці</w:t>
      </w:r>
      <w:r>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 xml:space="preserve">ю PE3 </w:t>
      </w:r>
      <w:r>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2 (р.</w:t>
      </w:r>
      <w:r w:rsidR="002E2EE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7.2.3</w:t>
      </w:r>
      <w:r>
        <w:rPr>
          <w:rFonts w:ascii="Times New Roman" w:eastAsiaTheme="minorEastAsia" w:hAnsi="Times New Roman" w:cs="Times New Roman"/>
          <w:color w:val="0D0D0D" w:themeColor="text1" w:themeTint="F2"/>
          <w:sz w:val="28"/>
          <w:szCs w:val="28"/>
          <w:lang w:eastAsia="uk-UA"/>
        </w:rPr>
        <w:t xml:space="preserve"> </w:t>
      </w:r>
      <w:r w:rsidR="002449A0">
        <w:rPr>
          <w:rFonts w:ascii="Times New Roman" w:eastAsiaTheme="minorEastAsia" w:hAnsi="Times New Roman" w:cs="Times New Roman"/>
          <w:color w:val="0D0D0D" w:themeColor="text1" w:themeTint="F2"/>
          <w:sz w:val="28"/>
          <w:szCs w:val="28"/>
          <w:lang w:eastAsia="uk-UA"/>
        </w:rPr>
        <w:t>д</w:t>
      </w:r>
      <w:r>
        <w:rPr>
          <w:rFonts w:ascii="Times New Roman" w:eastAsiaTheme="minorEastAsia" w:hAnsi="Times New Roman" w:cs="Times New Roman"/>
          <w:color w:val="0D0D0D" w:themeColor="text1" w:themeTint="F2"/>
          <w:sz w:val="28"/>
          <w:szCs w:val="28"/>
          <w:lang w:eastAsia="uk-UA"/>
        </w:rPr>
        <w:t>екларації</w:t>
      </w:r>
      <w:r w:rsidRPr="00552427">
        <w:rPr>
          <w:rFonts w:ascii="Times New Roman" w:eastAsiaTheme="minorEastAsia" w:hAnsi="Times New Roman" w:cs="Times New Roman"/>
          <w:color w:val="0D0D0D" w:themeColor="text1" w:themeTint="F2"/>
          <w:sz w:val="28"/>
          <w:szCs w:val="28"/>
          <w:lang w:eastAsia="uk-UA"/>
        </w:rPr>
        <w:t xml:space="preserve"> звітного періоду) але при цьому в попередньому звітному періоді податкові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 xml:space="preserve">язання по цій </w:t>
      </w:r>
      <w:r w:rsidR="00D228F4">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перації PE3 №</w:t>
      </w:r>
      <w:r w:rsidR="00D228F4">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2 </w:t>
      </w:r>
      <w:r w:rsidR="00D228F4">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p.</w:t>
      </w:r>
      <w:r w:rsidR="002E2EE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2.3.3 </w:t>
      </w:r>
      <w:r w:rsidR="002449A0">
        <w:rPr>
          <w:rFonts w:ascii="Times New Roman" w:eastAsiaTheme="minorEastAsia" w:hAnsi="Times New Roman" w:cs="Times New Roman"/>
          <w:color w:val="0D0D0D" w:themeColor="text1" w:themeTint="F2"/>
          <w:sz w:val="28"/>
          <w:szCs w:val="28"/>
          <w:lang w:eastAsia="uk-UA"/>
        </w:rPr>
        <w:t>д</w:t>
      </w:r>
      <w:r w:rsidR="00D228F4">
        <w:rPr>
          <w:rFonts w:ascii="Times New Roman" w:eastAsiaTheme="minorEastAsia" w:hAnsi="Times New Roman" w:cs="Times New Roman"/>
          <w:color w:val="0D0D0D" w:themeColor="text1" w:themeTint="F2"/>
          <w:sz w:val="28"/>
          <w:szCs w:val="28"/>
          <w:lang w:eastAsia="uk-UA"/>
        </w:rPr>
        <w:t xml:space="preserve">екларації за </w:t>
      </w:r>
      <w:r w:rsidRPr="00552427">
        <w:rPr>
          <w:rFonts w:ascii="Times New Roman" w:eastAsiaTheme="minorEastAsia" w:hAnsi="Times New Roman" w:cs="Times New Roman"/>
          <w:color w:val="0D0D0D" w:themeColor="text1" w:themeTint="F2"/>
          <w:sz w:val="28"/>
          <w:szCs w:val="28"/>
          <w:lang w:eastAsia="uk-UA"/>
        </w:rPr>
        <w:t>попередн</w:t>
      </w:r>
      <w:r w:rsidR="00D228F4">
        <w:rPr>
          <w:rFonts w:ascii="Times New Roman" w:eastAsiaTheme="minorEastAsia" w:hAnsi="Times New Roman" w:cs="Times New Roman"/>
          <w:color w:val="0D0D0D" w:themeColor="text1" w:themeTint="F2"/>
          <w:sz w:val="28"/>
          <w:szCs w:val="28"/>
          <w:lang w:eastAsia="uk-UA"/>
        </w:rPr>
        <w:t xml:space="preserve">ій звітний </w:t>
      </w:r>
      <w:r w:rsidRPr="00552427">
        <w:rPr>
          <w:rFonts w:ascii="Times New Roman" w:eastAsiaTheme="minorEastAsia" w:hAnsi="Times New Roman" w:cs="Times New Roman"/>
          <w:color w:val="0D0D0D" w:themeColor="text1" w:themeTint="F2"/>
          <w:sz w:val="28"/>
          <w:szCs w:val="28"/>
          <w:lang w:eastAsia="uk-UA"/>
        </w:rPr>
        <w:t xml:space="preserve"> період) не були безпосередньо погашені податковим кредитом Товариства за операціями з придбання товарів</w:t>
      </w:r>
      <w:r w:rsidR="00D228F4">
        <w:rPr>
          <w:rFonts w:ascii="Times New Roman" w:eastAsiaTheme="minorEastAsia" w:hAnsi="Times New Roman" w:cs="Times New Roman"/>
          <w:color w:val="0D0D0D" w:themeColor="text1" w:themeTint="F2"/>
          <w:sz w:val="28"/>
          <w:szCs w:val="28"/>
          <w:lang w:eastAsia="uk-UA"/>
        </w:rPr>
        <w:t> </w:t>
      </w:r>
      <w:r w:rsidRPr="00552427">
        <w:rPr>
          <w:rFonts w:ascii="Times New Roman" w:eastAsiaTheme="minorEastAsia" w:hAnsi="Times New Roman" w:cs="Times New Roman"/>
          <w:color w:val="0D0D0D" w:themeColor="text1" w:themeTint="F2"/>
          <w:sz w:val="28"/>
          <w:szCs w:val="28"/>
          <w:lang w:eastAsia="uk-UA"/>
        </w:rPr>
        <w:t>/</w:t>
      </w:r>
      <w:r w:rsidR="00D228F4">
        <w:rPr>
          <w:rFonts w:ascii="Times New Roman" w:eastAsiaTheme="minorEastAsia" w:hAnsi="Times New Roman" w:cs="Times New Roman"/>
          <w:color w:val="0D0D0D" w:themeColor="text1" w:themeTint="F2"/>
          <w:sz w:val="28"/>
          <w:szCs w:val="28"/>
          <w:lang w:eastAsia="uk-UA"/>
        </w:rPr>
        <w:t> </w:t>
      </w:r>
      <w:r w:rsidRPr="00552427">
        <w:rPr>
          <w:rFonts w:ascii="Times New Roman" w:eastAsiaTheme="minorEastAsia" w:hAnsi="Times New Roman" w:cs="Times New Roman"/>
          <w:color w:val="0D0D0D" w:themeColor="text1" w:themeTint="F2"/>
          <w:sz w:val="28"/>
          <w:szCs w:val="28"/>
          <w:lang w:eastAsia="uk-UA"/>
        </w:rPr>
        <w:t>послуг, а були погашені від</w:t>
      </w:r>
      <w:r w:rsidR="002E2EE2">
        <w:rPr>
          <w:rFonts w:ascii="Times New Roman" w:eastAsiaTheme="minorEastAsia" w:hAnsi="Times New Roman" w:cs="Times New Roman"/>
          <w:color w:val="0D0D0D" w:themeColor="text1" w:themeTint="F2"/>
          <w:sz w:val="28"/>
          <w:szCs w:val="28"/>
          <w:lang w:eastAsia="uk-UA"/>
        </w:rPr>
        <w:t>’</w:t>
      </w:r>
      <w:r w:rsidR="00D228F4">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мним</w:t>
      </w:r>
      <w:r w:rsidR="00D228F4">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значенням, що </w:t>
      </w:r>
      <w:proofErr w:type="spellStart"/>
      <w:r w:rsidRPr="00552427">
        <w:rPr>
          <w:rFonts w:ascii="Times New Roman" w:eastAsiaTheme="minorEastAsia" w:hAnsi="Times New Roman" w:cs="Times New Roman"/>
          <w:color w:val="0D0D0D" w:themeColor="text1" w:themeTint="F2"/>
          <w:sz w:val="28"/>
          <w:szCs w:val="28"/>
          <w:lang w:eastAsia="uk-UA"/>
        </w:rPr>
        <w:t>виникло</w:t>
      </w:r>
      <w:proofErr w:type="spellEnd"/>
      <w:r w:rsidRPr="00552427">
        <w:rPr>
          <w:rFonts w:ascii="Times New Roman" w:eastAsiaTheme="minorEastAsia" w:hAnsi="Times New Roman" w:cs="Times New Roman"/>
          <w:color w:val="0D0D0D" w:themeColor="text1" w:themeTint="F2"/>
          <w:sz w:val="28"/>
          <w:szCs w:val="28"/>
          <w:lang w:eastAsia="uk-UA"/>
        </w:rPr>
        <w:t xml:space="preserve"> в результаті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 xml:space="preserve">язань по іншій </w:t>
      </w:r>
      <w:r w:rsidR="00D228F4">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 xml:space="preserve">перації </w:t>
      </w:r>
      <w:r w:rsidR="002449A0">
        <w:rPr>
          <w:rFonts w:ascii="Times New Roman" w:eastAsiaTheme="minorEastAsia" w:hAnsi="Times New Roman" w:cs="Times New Roman"/>
          <w:color w:val="0D0D0D" w:themeColor="text1" w:themeTint="F2"/>
          <w:sz w:val="28"/>
          <w:szCs w:val="28"/>
          <w:lang w:eastAsia="uk-UA"/>
        </w:rPr>
        <w:br/>
      </w:r>
      <w:r w:rsidRPr="00552427">
        <w:rPr>
          <w:rFonts w:ascii="Times New Roman" w:eastAsiaTheme="minorEastAsia" w:hAnsi="Times New Roman" w:cs="Times New Roman"/>
          <w:color w:val="0D0D0D" w:themeColor="text1" w:themeTint="F2"/>
          <w:sz w:val="28"/>
          <w:szCs w:val="28"/>
          <w:lang w:eastAsia="uk-UA"/>
        </w:rPr>
        <w:t xml:space="preserve">PE3 </w:t>
      </w:r>
      <w:r w:rsidR="00D228F4">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1 (р.</w:t>
      </w:r>
      <w:r w:rsidR="002E2EE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7.2.3. </w:t>
      </w:r>
      <w:r w:rsidR="002E2EE2">
        <w:rPr>
          <w:rFonts w:ascii="Times New Roman" w:eastAsiaTheme="minorEastAsia" w:hAnsi="Times New Roman" w:cs="Times New Roman"/>
          <w:color w:val="0D0D0D" w:themeColor="text1" w:themeTint="F2"/>
          <w:sz w:val="28"/>
          <w:szCs w:val="28"/>
          <w:lang w:eastAsia="uk-UA"/>
        </w:rPr>
        <w:t>д</w:t>
      </w:r>
      <w:r w:rsidR="00D228F4">
        <w:rPr>
          <w:rFonts w:ascii="Times New Roman" w:eastAsiaTheme="minorEastAsia" w:hAnsi="Times New Roman" w:cs="Times New Roman"/>
          <w:color w:val="0D0D0D" w:themeColor="text1" w:themeTint="F2"/>
          <w:sz w:val="28"/>
          <w:szCs w:val="28"/>
          <w:lang w:eastAsia="uk-UA"/>
        </w:rPr>
        <w:t xml:space="preserve">екларації за </w:t>
      </w:r>
      <w:r w:rsidRPr="00552427">
        <w:rPr>
          <w:rFonts w:ascii="Times New Roman" w:eastAsiaTheme="minorEastAsia" w:hAnsi="Times New Roman" w:cs="Times New Roman"/>
          <w:color w:val="0D0D0D" w:themeColor="text1" w:themeTint="F2"/>
          <w:sz w:val="28"/>
          <w:szCs w:val="28"/>
          <w:lang w:eastAsia="uk-UA"/>
        </w:rPr>
        <w:t>попередн</w:t>
      </w:r>
      <w:r w:rsidR="00D228F4">
        <w:rPr>
          <w:rFonts w:ascii="Times New Roman" w:eastAsiaTheme="minorEastAsia" w:hAnsi="Times New Roman" w:cs="Times New Roman"/>
          <w:color w:val="0D0D0D" w:themeColor="text1" w:themeTint="F2"/>
          <w:sz w:val="28"/>
          <w:szCs w:val="28"/>
          <w:lang w:eastAsia="uk-UA"/>
        </w:rPr>
        <w:t>ій</w:t>
      </w:r>
      <w:r w:rsidRPr="00552427">
        <w:rPr>
          <w:rFonts w:ascii="Times New Roman" w:eastAsiaTheme="minorEastAsia" w:hAnsi="Times New Roman" w:cs="Times New Roman"/>
          <w:color w:val="0D0D0D" w:themeColor="text1" w:themeTint="F2"/>
          <w:sz w:val="28"/>
          <w:szCs w:val="28"/>
          <w:lang w:eastAsia="uk-UA"/>
        </w:rPr>
        <w:t xml:space="preserve"> період)</w:t>
      </w:r>
      <w:r w:rsidR="00D228F4">
        <w:rPr>
          <w:rFonts w:ascii="Times New Roman" w:eastAsiaTheme="minorEastAsia" w:hAnsi="Times New Roman" w:cs="Times New Roman"/>
          <w:color w:val="0D0D0D" w:themeColor="text1" w:themeTint="F2"/>
          <w:sz w:val="28"/>
          <w:szCs w:val="28"/>
          <w:lang w:eastAsia="uk-UA"/>
        </w:rPr>
        <w:t>?</w:t>
      </w:r>
    </w:p>
    <w:p w:rsidR="00552427" w:rsidRDefault="00552427" w:rsidP="00552427">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552427">
        <w:rPr>
          <w:rFonts w:ascii="Times New Roman" w:eastAsiaTheme="minorEastAsia" w:hAnsi="Times New Roman" w:cs="Times New Roman"/>
          <w:color w:val="0D0D0D" w:themeColor="text1" w:themeTint="F2"/>
          <w:sz w:val="28"/>
          <w:szCs w:val="28"/>
          <w:lang w:eastAsia="uk-UA"/>
        </w:rPr>
        <w:t>2)</w:t>
      </w:r>
      <w:r w:rsidR="001F7DA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Якщо від</w:t>
      </w:r>
      <w:r w:rsidR="002E2EE2">
        <w:rPr>
          <w:rFonts w:ascii="Times New Roman" w:eastAsiaTheme="minorEastAsia" w:hAnsi="Times New Roman" w:cs="Times New Roman"/>
          <w:color w:val="0D0D0D" w:themeColor="text1" w:themeTint="F2"/>
          <w:sz w:val="28"/>
          <w:szCs w:val="28"/>
          <w:lang w:eastAsia="uk-UA"/>
        </w:rPr>
        <w:t>’</w:t>
      </w:r>
      <w:r w:rsidR="001F7DA2">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мне значен</w:t>
      </w:r>
      <w:r w:rsidR="001F7DA2">
        <w:rPr>
          <w:rFonts w:ascii="Times New Roman" w:eastAsiaTheme="minorEastAsia" w:hAnsi="Times New Roman" w:cs="Times New Roman"/>
          <w:color w:val="0D0D0D" w:themeColor="text1" w:themeTint="F2"/>
          <w:sz w:val="28"/>
          <w:szCs w:val="28"/>
          <w:lang w:eastAsia="uk-UA"/>
        </w:rPr>
        <w:t>н</w:t>
      </w:r>
      <w:r w:rsidRPr="00552427">
        <w:rPr>
          <w:rFonts w:ascii="Times New Roman" w:eastAsiaTheme="minorEastAsia" w:hAnsi="Times New Roman" w:cs="Times New Roman"/>
          <w:color w:val="0D0D0D" w:themeColor="text1" w:themeTint="F2"/>
          <w:sz w:val="28"/>
          <w:szCs w:val="28"/>
          <w:lang w:eastAsia="uk-UA"/>
        </w:rPr>
        <w:t xml:space="preserve">я Товариства </w:t>
      </w:r>
      <w:proofErr w:type="spellStart"/>
      <w:r w:rsidRPr="00552427">
        <w:rPr>
          <w:rFonts w:ascii="Times New Roman" w:eastAsiaTheme="minorEastAsia" w:hAnsi="Times New Roman" w:cs="Times New Roman"/>
          <w:color w:val="0D0D0D" w:themeColor="text1" w:themeTint="F2"/>
          <w:sz w:val="28"/>
          <w:szCs w:val="28"/>
          <w:lang w:eastAsia="uk-UA"/>
        </w:rPr>
        <w:t>виникло</w:t>
      </w:r>
      <w:proofErr w:type="spellEnd"/>
      <w:r w:rsidRPr="00552427">
        <w:rPr>
          <w:rFonts w:ascii="Times New Roman" w:eastAsiaTheme="minorEastAsia" w:hAnsi="Times New Roman" w:cs="Times New Roman"/>
          <w:color w:val="0D0D0D" w:themeColor="text1" w:themeTint="F2"/>
          <w:sz w:val="28"/>
          <w:szCs w:val="28"/>
          <w:lang w:eastAsia="uk-UA"/>
        </w:rPr>
        <w:t xml:space="preserve"> в результаті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 xml:space="preserve">язань за </w:t>
      </w:r>
      <w:r w:rsidR="001F7DA2">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пераці</w:t>
      </w:r>
      <w:r w:rsidR="001F7DA2">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 xml:space="preserve">ю PE3 </w:t>
      </w:r>
      <w:r w:rsidR="001F7DA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2 </w:t>
      </w:r>
      <w:r w:rsidR="001F7DA2">
        <w:rPr>
          <w:rFonts w:ascii="Times New Roman" w:eastAsiaTheme="minorEastAsia" w:hAnsi="Times New Roman" w:cs="Times New Roman"/>
          <w:color w:val="0D0D0D" w:themeColor="text1" w:themeTint="F2"/>
          <w:sz w:val="28"/>
          <w:szCs w:val="28"/>
          <w:lang w:eastAsia="uk-UA"/>
        </w:rPr>
        <w:t>(р.</w:t>
      </w:r>
      <w:r w:rsidR="002449A0">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7.2.3</w:t>
      </w:r>
      <w:r w:rsidR="001F7DA2">
        <w:rPr>
          <w:rFonts w:ascii="Times New Roman" w:eastAsiaTheme="minorEastAsia" w:hAnsi="Times New Roman" w:cs="Times New Roman"/>
          <w:color w:val="0D0D0D" w:themeColor="text1" w:themeTint="F2"/>
          <w:sz w:val="28"/>
          <w:szCs w:val="28"/>
          <w:lang w:eastAsia="uk-UA"/>
        </w:rPr>
        <w:t xml:space="preserve"> </w:t>
      </w:r>
      <w:r w:rsidR="002449A0">
        <w:rPr>
          <w:rFonts w:ascii="Times New Roman" w:eastAsiaTheme="minorEastAsia" w:hAnsi="Times New Roman" w:cs="Times New Roman"/>
          <w:color w:val="0D0D0D" w:themeColor="text1" w:themeTint="F2"/>
          <w:sz w:val="28"/>
          <w:szCs w:val="28"/>
          <w:lang w:eastAsia="uk-UA"/>
        </w:rPr>
        <w:t>д</w:t>
      </w:r>
      <w:r w:rsidR="001F7DA2">
        <w:rPr>
          <w:rFonts w:ascii="Times New Roman" w:eastAsiaTheme="minorEastAsia" w:hAnsi="Times New Roman" w:cs="Times New Roman"/>
          <w:color w:val="0D0D0D" w:themeColor="text1" w:themeTint="F2"/>
          <w:sz w:val="28"/>
          <w:szCs w:val="28"/>
          <w:lang w:eastAsia="uk-UA"/>
        </w:rPr>
        <w:t>екларації</w:t>
      </w:r>
      <w:r w:rsidRPr="00552427">
        <w:rPr>
          <w:rFonts w:ascii="Times New Roman" w:eastAsiaTheme="minorEastAsia" w:hAnsi="Times New Roman" w:cs="Times New Roman"/>
          <w:color w:val="0D0D0D" w:themeColor="text1" w:themeTint="F2"/>
          <w:sz w:val="28"/>
          <w:szCs w:val="28"/>
          <w:lang w:eastAsia="uk-UA"/>
        </w:rPr>
        <w:t xml:space="preserve"> звітного періоду) але при цьому в попередньому звітному періоді податкові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язання по цій Операції PE3 №</w:t>
      </w:r>
      <w:r w:rsidR="002E2EE2">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2 (р.</w:t>
      </w:r>
      <w:r w:rsidR="002449A0">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2.3.3 </w:t>
      </w:r>
      <w:r w:rsidR="002449A0">
        <w:rPr>
          <w:rFonts w:ascii="Times New Roman" w:eastAsiaTheme="minorEastAsia" w:hAnsi="Times New Roman" w:cs="Times New Roman"/>
          <w:color w:val="0D0D0D" w:themeColor="text1" w:themeTint="F2"/>
          <w:sz w:val="28"/>
          <w:szCs w:val="28"/>
          <w:lang w:eastAsia="uk-UA"/>
        </w:rPr>
        <w:t xml:space="preserve">декларації </w:t>
      </w:r>
      <w:r w:rsidRPr="00552427">
        <w:rPr>
          <w:rFonts w:ascii="Times New Roman" w:eastAsiaTheme="minorEastAsia" w:hAnsi="Times New Roman" w:cs="Times New Roman"/>
          <w:color w:val="0D0D0D" w:themeColor="text1" w:themeTint="F2"/>
          <w:sz w:val="28"/>
          <w:szCs w:val="28"/>
          <w:lang w:eastAsia="uk-UA"/>
        </w:rPr>
        <w:t>попереднього періоду) були погашені від</w:t>
      </w:r>
      <w:r w:rsidR="002E2EE2">
        <w:rPr>
          <w:rFonts w:ascii="Times New Roman" w:eastAsiaTheme="minorEastAsia" w:hAnsi="Times New Roman" w:cs="Times New Roman"/>
          <w:color w:val="0D0D0D" w:themeColor="text1" w:themeTint="F2"/>
          <w:sz w:val="28"/>
          <w:szCs w:val="28"/>
          <w:lang w:eastAsia="uk-UA"/>
        </w:rPr>
        <w:t>’</w:t>
      </w:r>
      <w:r w:rsidR="001F7DA2">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 xml:space="preserve">мним значенням, що </w:t>
      </w:r>
      <w:proofErr w:type="spellStart"/>
      <w:r w:rsidRPr="00552427">
        <w:rPr>
          <w:rFonts w:ascii="Times New Roman" w:eastAsiaTheme="minorEastAsia" w:hAnsi="Times New Roman" w:cs="Times New Roman"/>
          <w:color w:val="0D0D0D" w:themeColor="text1" w:themeTint="F2"/>
          <w:sz w:val="28"/>
          <w:szCs w:val="28"/>
          <w:lang w:eastAsia="uk-UA"/>
        </w:rPr>
        <w:t>виникло</w:t>
      </w:r>
      <w:proofErr w:type="spellEnd"/>
      <w:r w:rsidRPr="00552427">
        <w:rPr>
          <w:rFonts w:ascii="Times New Roman" w:eastAsiaTheme="minorEastAsia" w:hAnsi="Times New Roman" w:cs="Times New Roman"/>
          <w:color w:val="0D0D0D" w:themeColor="text1" w:themeTint="F2"/>
          <w:sz w:val="28"/>
          <w:szCs w:val="28"/>
          <w:lang w:eastAsia="uk-UA"/>
        </w:rPr>
        <w:t xml:space="preserve"> в результаті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язань по ін</w:t>
      </w:r>
      <w:r w:rsidR="001F7DA2">
        <w:rPr>
          <w:rFonts w:ascii="Times New Roman" w:eastAsiaTheme="minorEastAsia" w:hAnsi="Times New Roman" w:cs="Times New Roman"/>
          <w:color w:val="0D0D0D" w:themeColor="text1" w:themeTint="F2"/>
          <w:sz w:val="28"/>
          <w:szCs w:val="28"/>
          <w:lang w:eastAsia="uk-UA"/>
        </w:rPr>
        <w:t>ш</w:t>
      </w:r>
      <w:r w:rsidRPr="00552427">
        <w:rPr>
          <w:rFonts w:ascii="Times New Roman" w:eastAsiaTheme="minorEastAsia" w:hAnsi="Times New Roman" w:cs="Times New Roman"/>
          <w:color w:val="0D0D0D" w:themeColor="text1" w:themeTint="F2"/>
          <w:sz w:val="28"/>
          <w:szCs w:val="28"/>
          <w:lang w:eastAsia="uk-UA"/>
        </w:rPr>
        <w:t xml:space="preserve">ій </w:t>
      </w:r>
      <w:r w:rsidR="001F7DA2">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перац</w:t>
      </w:r>
      <w:r w:rsidR="001F7DA2">
        <w:rPr>
          <w:rFonts w:ascii="Times New Roman" w:eastAsiaTheme="minorEastAsia" w:hAnsi="Times New Roman" w:cs="Times New Roman"/>
          <w:color w:val="0D0D0D" w:themeColor="text1" w:themeTint="F2"/>
          <w:sz w:val="28"/>
          <w:szCs w:val="28"/>
          <w:lang w:eastAsia="uk-UA"/>
        </w:rPr>
        <w:t>ії</w:t>
      </w:r>
      <w:r w:rsidRPr="00552427">
        <w:rPr>
          <w:rFonts w:ascii="Times New Roman" w:eastAsiaTheme="minorEastAsia" w:hAnsi="Times New Roman" w:cs="Times New Roman"/>
          <w:color w:val="0D0D0D" w:themeColor="text1" w:themeTint="F2"/>
          <w:sz w:val="28"/>
          <w:szCs w:val="28"/>
          <w:lang w:eastAsia="uk-UA"/>
        </w:rPr>
        <w:t xml:space="preserve"> PE3 №</w:t>
      </w:r>
      <w:r w:rsidR="003731B8">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 xml:space="preserve">1 </w:t>
      </w:r>
      <w:r w:rsidR="001F7DA2">
        <w:rPr>
          <w:rFonts w:ascii="Times New Roman" w:eastAsiaTheme="minorEastAsia" w:hAnsi="Times New Roman" w:cs="Times New Roman"/>
          <w:color w:val="0D0D0D" w:themeColor="text1" w:themeTint="F2"/>
          <w:sz w:val="28"/>
          <w:szCs w:val="28"/>
          <w:lang w:eastAsia="uk-UA"/>
        </w:rPr>
        <w:t>(р</w:t>
      </w:r>
      <w:r w:rsidRPr="00552427">
        <w:rPr>
          <w:rFonts w:ascii="Times New Roman" w:eastAsiaTheme="minorEastAsia" w:hAnsi="Times New Roman" w:cs="Times New Roman"/>
          <w:color w:val="0D0D0D" w:themeColor="text1" w:themeTint="F2"/>
          <w:sz w:val="28"/>
          <w:szCs w:val="28"/>
          <w:lang w:eastAsia="uk-UA"/>
        </w:rPr>
        <w:t xml:space="preserve">. 7.2.3. </w:t>
      </w:r>
      <w:r w:rsidR="002449A0">
        <w:rPr>
          <w:rFonts w:ascii="Times New Roman" w:eastAsiaTheme="minorEastAsia" w:hAnsi="Times New Roman" w:cs="Times New Roman"/>
          <w:color w:val="0D0D0D" w:themeColor="text1" w:themeTint="F2"/>
          <w:sz w:val="28"/>
          <w:szCs w:val="28"/>
          <w:lang w:eastAsia="uk-UA"/>
        </w:rPr>
        <w:t>д</w:t>
      </w:r>
      <w:r w:rsidR="001F7DA2">
        <w:rPr>
          <w:rFonts w:ascii="Times New Roman" w:eastAsiaTheme="minorEastAsia" w:hAnsi="Times New Roman" w:cs="Times New Roman"/>
          <w:color w:val="0D0D0D" w:themeColor="text1" w:themeTint="F2"/>
          <w:sz w:val="28"/>
          <w:szCs w:val="28"/>
          <w:lang w:eastAsia="uk-UA"/>
        </w:rPr>
        <w:t xml:space="preserve">екларації </w:t>
      </w:r>
      <w:r w:rsidRPr="00552427">
        <w:rPr>
          <w:rFonts w:ascii="Times New Roman" w:eastAsiaTheme="minorEastAsia" w:hAnsi="Times New Roman" w:cs="Times New Roman"/>
          <w:color w:val="0D0D0D" w:themeColor="text1" w:themeTint="F2"/>
          <w:sz w:val="28"/>
          <w:szCs w:val="28"/>
          <w:lang w:eastAsia="uk-UA"/>
        </w:rPr>
        <w:t>попереднього періоду), то чи ма</w:t>
      </w:r>
      <w:r w:rsidR="001F7DA2">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 xml:space="preserve"> право Товариство включити в </w:t>
      </w:r>
      <w:r w:rsidR="002449A0">
        <w:rPr>
          <w:rFonts w:ascii="Times New Roman" w:eastAsiaTheme="minorEastAsia" w:hAnsi="Times New Roman" w:cs="Times New Roman"/>
          <w:color w:val="0D0D0D" w:themeColor="text1" w:themeTint="F2"/>
          <w:sz w:val="28"/>
          <w:szCs w:val="28"/>
          <w:lang w:eastAsia="uk-UA"/>
        </w:rPr>
        <w:t>т</w:t>
      </w:r>
      <w:r w:rsidRPr="00552427">
        <w:rPr>
          <w:rFonts w:ascii="Times New Roman" w:eastAsiaTheme="minorEastAsia" w:hAnsi="Times New Roman" w:cs="Times New Roman"/>
          <w:color w:val="0D0D0D" w:themeColor="text1" w:themeTint="F2"/>
          <w:sz w:val="28"/>
          <w:szCs w:val="28"/>
          <w:lang w:eastAsia="uk-UA"/>
        </w:rPr>
        <w:t xml:space="preserve">аблицю 1.1 </w:t>
      </w:r>
      <w:r w:rsidR="002449A0">
        <w:rPr>
          <w:rFonts w:ascii="Times New Roman" w:eastAsiaTheme="minorEastAsia" w:hAnsi="Times New Roman" w:cs="Times New Roman"/>
          <w:color w:val="0D0D0D" w:themeColor="text1" w:themeTint="F2"/>
          <w:sz w:val="28"/>
          <w:szCs w:val="28"/>
          <w:lang w:eastAsia="uk-UA"/>
        </w:rPr>
        <w:t>д</w:t>
      </w:r>
      <w:r w:rsidRPr="00552427">
        <w:rPr>
          <w:rFonts w:ascii="Times New Roman" w:eastAsiaTheme="minorEastAsia" w:hAnsi="Times New Roman" w:cs="Times New Roman"/>
          <w:color w:val="0D0D0D" w:themeColor="text1" w:themeTint="F2"/>
          <w:sz w:val="28"/>
          <w:szCs w:val="28"/>
          <w:lang w:eastAsia="uk-UA"/>
        </w:rPr>
        <w:t xml:space="preserve">одатка 2 </w:t>
      </w:r>
      <w:r w:rsidR="002449A0">
        <w:rPr>
          <w:rFonts w:ascii="Times New Roman" w:eastAsiaTheme="minorEastAsia" w:hAnsi="Times New Roman" w:cs="Times New Roman"/>
          <w:color w:val="0D0D0D" w:themeColor="text1" w:themeTint="F2"/>
          <w:sz w:val="28"/>
          <w:szCs w:val="28"/>
          <w:lang w:eastAsia="uk-UA"/>
        </w:rPr>
        <w:t>д</w:t>
      </w:r>
      <w:r w:rsidR="001F7DA2">
        <w:rPr>
          <w:rFonts w:ascii="Times New Roman" w:eastAsiaTheme="minorEastAsia" w:hAnsi="Times New Roman" w:cs="Times New Roman"/>
          <w:color w:val="0D0D0D" w:themeColor="text1" w:themeTint="F2"/>
          <w:sz w:val="28"/>
          <w:szCs w:val="28"/>
          <w:lang w:eastAsia="uk-UA"/>
        </w:rPr>
        <w:t xml:space="preserve">екларації </w:t>
      </w:r>
      <w:r w:rsidRPr="00552427">
        <w:rPr>
          <w:rFonts w:ascii="Times New Roman" w:eastAsiaTheme="minorEastAsia" w:hAnsi="Times New Roman" w:cs="Times New Roman"/>
          <w:color w:val="0D0D0D" w:themeColor="text1" w:themeTint="F2"/>
          <w:sz w:val="28"/>
          <w:szCs w:val="28"/>
          <w:lang w:eastAsia="uk-UA"/>
        </w:rPr>
        <w:t xml:space="preserve">за звітний </w:t>
      </w:r>
      <w:r w:rsidR="002449A0">
        <w:rPr>
          <w:rFonts w:ascii="Times New Roman" w:eastAsiaTheme="minorEastAsia" w:hAnsi="Times New Roman" w:cs="Times New Roman"/>
          <w:color w:val="0D0D0D" w:themeColor="text1" w:themeTint="F2"/>
          <w:sz w:val="28"/>
          <w:szCs w:val="28"/>
          <w:lang w:eastAsia="uk-UA"/>
        </w:rPr>
        <w:t xml:space="preserve">(податковий) </w:t>
      </w:r>
      <w:r w:rsidRPr="00552427">
        <w:rPr>
          <w:rFonts w:ascii="Times New Roman" w:eastAsiaTheme="minorEastAsia" w:hAnsi="Times New Roman" w:cs="Times New Roman"/>
          <w:color w:val="0D0D0D" w:themeColor="text1" w:themeTint="F2"/>
          <w:sz w:val="28"/>
          <w:szCs w:val="28"/>
          <w:lang w:eastAsia="uk-UA"/>
        </w:rPr>
        <w:t>період суми податкового кредиту, які були враховані в погашення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52427">
        <w:rPr>
          <w:rFonts w:ascii="Times New Roman" w:eastAsiaTheme="minorEastAsia" w:hAnsi="Times New Roman" w:cs="Times New Roman"/>
          <w:color w:val="0D0D0D" w:themeColor="text1" w:themeTint="F2"/>
          <w:sz w:val="28"/>
          <w:szCs w:val="28"/>
          <w:lang w:eastAsia="uk-UA"/>
        </w:rPr>
        <w:t xml:space="preserve">язань за </w:t>
      </w:r>
      <w:r w:rsidR="001F7DA2">
        <w:rPr>
          <w:rFonts w:ascii="Times New Roman" w:eastAsiaTheme="minorEastAsia" w:hAnsi="Times New Roman" w:cs="Times New Roman"/>
          <w:color w:val="0D0D0D" w:themeColor="text1" w:themeTint="F2"/>
          <w:sz w:val="28"/>
          <w:szCs w:val="28"/>
          <w:lang w:eastAsia="uk-UA"/>
        </w:rPr>
        <w:t>о</w:t>
      </w:r>
      <w:r w:rsidRPr="00552427">
        <w:rPr>
          <w:rFonts w:ascii="Times New Roman" w:eastAsiaTheme="minorEastAsia" w:hAnsi="Times New Roman" w:cs="Times New Roman"/>
          <w:color w:val="0D0D0D" w:themeColor="text1" w:themeTint="F2"/>
          <w:sz w:val="28"/>
          <w:szCs w:val="28"/>
          <w:lang w:eastAsia="uk-UA"/>
        </w:rPr>
        <w:t>пераці</w:t>
      </w:r>
      <w:r w:rsidR="001F7DA2">
        <w:rPr>
          <w:rFonts w:ascii="Times New Roman" w:eastAsiaTheme="minorEastAsia" w:hAnsi="Times New Roman" w:cs="Times New Roman"/>
          <w:color w:val="0D0D0D" w:themeColor="text1" w:themeTint="F2"/>
          <w:sz w:val="28"/>
          <w:szCs w:val="28"/>
          <w:lang w:eastAsia="uk-UA"/>
        </w:rPr>
        <w:t>є</w:t>
      </w:r>
      <w:r w:rsidRPr="00552427">
        <w:rPr>
          <w:rFonts w:ascii="Times New Roman" w:eastAsiaTheme="minorEastAsia" w:hAnsi="Times New Roman" w:cs="Times New Roman"/>
          <w:color w:val="0D0D0D" w:themeColor="text1" w:themeTint="F2"/>
          <w:sz w:val="28"/>
          <w:szCs w:val="28"/>
          <w:lang w:eastAsia="uk-UA"/>
        </w:rPr>
        <w:t xml:space="preserve">ю PE3 </w:t>
      </w:r>
      <w:r w:rsidR="003731B8">
        <w:rPr>
          <w:rFonts w:ascii="Times New Roman" w:eastAsiaTheme="minorEastAsia" w:hAnsi="Times New Roman" w:cs="Times New Roman"/>
          <w:color w:val="0D0D0D" w:themeColor="text1" w:themeTint="F2"/>
          <w:sz w:val="28"/>
          <w:szCs w:val="28"/>
          <w:lang w:eastAsia="uk-UA"/>
        </w:rPr>
        <w:t xml:space="preserve">№ </w:t>
      </w:r>
      <w:r w:rsidRPr="00552427">
        <w:rPr>
          <w:rFonts w:ascii="Times New Roman" w:eastAsiaTheme="minorEastAsia" w:hAnsi="Times New Roman" w:cs="Times New Roman"/>
          <w:color w:val="0D0D0D" w:themeColor="text1" w:themeTint="F2"/>
          <w:sz w:val="28"/>
          <w:szCs w:val="28"/>
          <w:lang w:eastAsia="uk-UA"/>
        </w:rPr>
        <w:t>1?</w:t>
      </w:r>
    </w:p>
    <w:p w:rsidR="00232F62" w:rsidRDefault="00232F62"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232F62">
        <w:rPr>
          <w:rFonts w:ascii="Times New Roman" w:eastAsiaTheme="minorEastAsia" w:hAnsi="Times New Roman" w:cs="Times New Roman"/>
          <w:color w:val="0D0D0D" w:themeColor="text1" w:themeTint="F2"/>
          <w:sz w:val="28"/>
          <w:szCs w:val="28"/>
          <w:lang w:eastAsia="uk-UA"/>
        </w:rPr>
        <w:t xml:space="preserve">Відносини, що виникають у сфері справляння податків і зборів, регулюються нормами </w:t>
      </w:r>
      <w:r w:rsidR="00516C81">
        <w:rPr>
          <w:rFonts w:ascii="Times New Roman" w:eastAsiaTheme="minorEastAsia" w:hAnsi="Times New Roman" w:cs="Times New Roman"/>
          <w:color w:val="0D0D0D" w:themeColor="text1" w:themeTint="F2"/>
          <w:sz w:val="28"/>
          <w:szCs w:val="28"/>
          <w:lang w:eastAsia="uk-UA"/>
        </w:rPr>
        <w:t>К</w:t>
      </w:r>
      <w:r w:rsidRPr="00232F62">
        <w:rPr>
          <w:rFonts w:ascii="Times New Roman" w:eastAsiaTheme="minorEastAsia" w:hAnsi="Times New Roman" w:cs="Times New Roman"/>
          <w:color w:val="0D0D0D" w:themeColor="text1" w:themeTint="F2"/>
          <w:sz w:val="28"/>
          <w:szCs w:val="28"/>
          <w:lang w:eastAsia="uk-UA"/>
        </w:rPr>
        <w:t>одексу; відносини, пов</w:t>
      </w:r>
      <w:r w:rsidR="002E2EE2">
        <w:rPr>
          <w:rFonts w:ascii="Times New Roman" w:eastAsiaTheme="minorEastAsia" w:hAnsi="Times New Roman" w:cs="Times New Roman"/>
          <w:color w:val="0D0D0D" w:themeColor="text1" w:themeTint="F2"/>
          <w:sz w:val="28"/>
          <w:szCs w:val="28"/>
          <w:lang w:eastAsia="uk-UA"/>
        </w:rPr>
        <w:t>’</w:t>
      </w:r>
      <w:r w:rsidRPr="00232F62">
        <w:rPr>
          <w:rFonts w:ascii="Times New Roman" w:eastAsiaTheme="minorEastAsia" w:hAnsi="Times New Roman" w:cs="Times New Roman"/>
          <w:color w:val="0D0D0D" w:themeColor="text1" w:themeTint="F2"/>
          <w:sz w:val="28"/>
          <w:szCs w:val="28"/>
          <w:lang w:eastAsia="uk-UA"/>
        </w:rPr>
        <w:t xml:space="preserve">язані із справлянням митних платежів, регулюються Митним кодексом України (далі </w:t>
      </w:r>
      <w:r w:rsidR="00262418">
        <w:rPr>
          <w:rFonts w:ascii="Times New Roman" w:eastAsiaTheme="minorEastAsia" w:hAnsi="Times New Roman" w:cs="Times New Roman"/>
          <w:color w:val="0D0D0D" w:themeColor="text1" w:themeTint="F2"/>
          <w:sz w:val="28"/>
          <w:szCs w:val="28"/>
          <w:lang w:eastAsia="uk-UA"/>
        </w:rPr>
        <w:t>–</w:t>
      </w:r>
      <w:r w:rsidRPr="00232F62">
        <w:rPr>
          <w:rFonts w:ascii="Times New Roman" w:eastAsiaTheme="minorEastAsia" w:hAnsi="Times New Roman" w:cs="Times New Roman"/>
          <w:color w:val="0D0D0D" w:themeColor="text1" w:themeTint="F2"/>
          <w:sz w:val="28"/>
          <w:szCs w:val="28"/>
          <w:lang w:eastAsia="uk-UA"/>
        </w:rPr>
        <w:t xml:space="preserve"> Митний кодекс), </w:t>
      </w:r>
      <w:r w:rsidR="00516C81">
        <w:rPr>
          <w:rFonts w:ascii="Times New Roman" w:eastAsiaTheme="minorEastAsia" w:hAnsi="Times New Roman" w:cs="Times New Roman"/>
          <w:color w:val="0D0D0D" w:themeColor="text1" w:themeTint="F2"/>
          <w:sz w:val="28"/>
          <w:szCs w:val="28"/>
          <w:lang w:eastAsia="uk-UA"/>
        </w:rPr>
        <w:t>К</w:t>
      </w:r>
      <w:r w:rsidRPr="00232F62">
        <w:rPr>
          <w:rFonts w:ascii="Times New Roman" w:eastAsiaTheme="minorEastAsia" w:hAnsi="Times New Roman" w:cs="Times New Roman"/>
          <w:color w:val="0D0D0D" w:themeColor="text1" w:themeTint="F2"/>
          <w:sz w:val="28"/>
          <w:szCs w:val="28"/>
          <w:lang w:eastAsia="uk-UA"/>
        </w:rPr>
        <w:t xml:space="preserve">одексом та іншими законами України з питань оподаткування (пункт 1.1 статті 1 </w:t>
      </w:r>
      <w:r w:rsidR="00516C81">
        <w:rPr>
          <w:rFonts w:ascii="Times New Roman" w:eastAsiaTheme="minorEastAsia" w:hAnsi="Times New Roman" w:cs="Times New Roman"/>
          <w:color w:val="0D0D0D" w:themeColor="text1" w:themeTint="F2"/>
          <w:sz w:val="28"/>
          <w:szCs w:val="28"/>
          <w:lang w:eastAsia="uk-UA"/>
        </w:rPr>
        <w:t>розділу І К</w:t>
      </w:r>
      <w:r w:rsidRPr="00232F62">
        <w:rPr>
          <w:rFonts w:ascii="Times New Roman" w:eastAsiaTheme="minorEastAsia" w:hAnsi="Times New Roman" w:cs="Times New Roman"/>
          <w:color w:val="0D0D0D" w:themeColor="text1" w:themeTint="F2"/>
          <w:sz w:val="28"/>
          <w:szCs w:val="28"/>
          <w:lang w:eastAsia="uk-UA"/>
        </w:rPr>
        <w:t>одексу, частина друга статті 1 Митного кодексу).</w:t>
      </w:r>
    </w:p>
    <w:p w:rsidR="00516C81" w:rsidRDefault="00516C81" w:rsidP="00516C8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16C81">
        <w:rPr>
          <w:rFonts w:ascii="Times New Roman" w:eastAsiaTheme="minorEastAsia" w:hAnsi="Times New Roman" w:cs="Times New Roman"/>
          <w:color w:val="0D0D0D" w:themeColor="text1" w:themeTint="F2"/>
          <w:sz w:val="28"/>
          <w:szCs w:val="28"/>
          <w:lang w:eastAsia="uk-UA"/>
        </w:rPr>
        <w:t>Правові основи оподаткування ПДВ встановлено розділом V, підрозділами 2 та 10 розділу XX  Кодексу.</w:t>
      </w:r>
    </w:p>
    <w:p w:rsidR="00516C81" w:rsidRPr="00516C81" w:rsidRDefault="00516C81" w:rsidP="00516C8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16C81">
        <w:rPr>
          <w:rFonts w:ascii="Times New Roman" w:eastAsiaTheme="minorEastAsia" w:hAnsi="Times New Roman" w:cs="Times New Roman"/>
          <w:color w:val="0D0D0D" w:themeColor="text1" w:themeTint="F2"/>
          <w:sz w:val="28"/>
          <w:szCs w:val="28"/>
          <w:lang w:eastAsia="uk-UA"/>
        </w:rPr>
        <w:t>Тимчасово, на період дії режиму експортного забезпечення, запровадженого Кабінетом Міністрів України відповідно до статті 19</w:t>
      </w:r>
      <w:r w:rsidRPr="00516C81">
        <w:rPr>
          <w:rFonts w:ascii="Times New Roman" w:eastAsiaTheme="minorEastAsia" w:hAnsi="Times New Roman" w:cs="Times New Roman"/>
          <w:color w:val="0D0D0D" w:themeColor="text1" w:themeTint="F2"/>
          <w:sz w:val="28"/>
          <w:szCs w:val="28"/>
          <w:vertAlign w:val="superscript"/>
          <w:lang w:eastAsia="uk-UA"/>
        </w:rPr>
        <w:t xml:space="preserve">2 </w:t>
      </w:r>
      <w:r w:rsidR="002E2EE2">
        <w:rPr>
          <w:rFonts w:ascii="Times New Roman" w:eastAsiaTheme="minorEastAsia" w:hAnsi="Times New Roman" w:cs="Times New Roman"/>
          <w:color w:val="0D0D0D" w:themeColor="text1" w:themeTint="F2"/>
          <w:sz w:val="28"/>
          <w:szCs w:val="28"/>
          <w:vertAlign w:val="superscript"/>
          <w:lang w:eastAsia="uk-UA"/>
        </w:rPr>
        <w:t xml:space="preserve"> </w:t>
      </w:r>
      <w:r w:rsidRPr="00516C81">
        <w:rPr>
          <w:rFonts w:ascii="Times New Roman" w:eastAsiaTheme="minorEastAsia" w:hAnsi="Times New Roman" w:cs="Times New Roman"/>
          <w:color w:val="0D0D0D" w:themeColor="text1" w:themeTint="F2"/>
          <w:sz w:val="28"/>
          <w:szCs w:val="28"/>
          <w:lang w:eastAsia="uk-UA"/>
        </w:rPr>
        <w:t xml:space="preserve">Закону </w:t>
      </w:r>
      <w:r>
        <w:rPr>
          <w:rFonts w:ascii="Times New Roman" w:eastAsiaTheme="minorEastAsia" w:hAnsi="Times New Roman" w:cs="Times New Roman"/>
          <w:color w:val="0D0D0D" w:themeColor="text1" w:themeTint="F2"/>
          <w:sz w:val="28"/>
          <w:szCs w:val="28"/>
          <w:lang w:eastAsia="uk-UA"/>
        </w:rPr>
        <w:t>№</w:t>
      </w:r>
      <w:r w:rsidRPr="00516C81">
        <w:rPr>
          <w:rFonts w:ascii="Times New Roman" w:eastAsiaTheme="minorEastAsia" w:hAnsi="Times New Roman" w:cs="Times New Roman"/>
          <w:color w:val="0D0D0D" w:themeColor="text1" w:themeTint="F2"/>
          <w:sz w:val="28"/>
          <w:szCs w:val="28"/>
          <w:lang w:eastAsia="uk-UA"/>
        </w:rPr>
        <w:t xml:space="preserve"> 959, оподаткування ПДВ операцій з вивезення за межі митної території України у митному режимі експорту окремих видів товарів здійснюється з урахуванням особливостей, визначених пунктом 97 підрозділу 2 розділу XX </w:t>
      </w:r>
      <w:r>
        <w:rPr>
          <w:rFonts w:ascii="Times New Roman" w:eastAsiaTheme="minorEastAsia" w:hAnsi="Times New Roman" w:cs="Times New Roman"/>
          <w:color w:val="0D0D0D" w:themeColor="text1" w:themeTint="F2"/>
          <w:sz w:val="28"/>
          <w:szCs w:val="28"/>
          <w:lang w:eastAsia="uk-UA"/>
        </w:rPr>
        <w:t>К</w:t>
      </w:r>
      <w:r w:rsidRPr="00516C81">
        <w:rPr>
          <w:rFonts w:ascii="Times New Roman" w:eastAsiaTheme="minorEastAsia" w:hAnsi="Times New Roman" w:cs="Times New Roman"/>
          <w:color w:val="0D0D0D" w:themeColor="text1" w:themeTint="F2"/>
          <w:sz w:val="28"/>
          <w:szCs w:val="28"/>
          <w:lang w:eastAsia="uk-UA"/>
        </w:rPr>
        <w:t>одексу.</w:t>
      </w:r>
    </w:p>
    <w:p w:rsidR="00516C81" w:rsidRPr="00516C81" w:rsidRDefault="00516C81" w:rsidP="00516C8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16C81">
        <w:rPr>
          <w:rFonts w:ascii="Times New Roman" w:eastAsiaTheme="minorEastAsia" w:hAnsi="Times New Roman" w:cs="Times New Roman"/>
          <w:color w:val="0D0D0D" w:themeColor="text1" w:themeTint="F2"/>
          <w:sz w:val="28"/>
          <w:szCs w:val="28"/>
          <w:lang w:eastAsia="uk-UA"/>
        </w:rPr>
        <w:t xml:space="preserve">Підпунктом 97.1 пункту 97 підрозділу 2 розділу XX </w:t>
      </w:r>
      <w:r w:rsidR="002449A0">
        <w:rPr>
          <w:rFonts w:ascii="Times New Roman" w:eastAsiaTheme="minorEastAsia" w:hAnsi="Times New Roman" w:cs="Times New Roman"/>
          <w:color w:val="0D0D0D" w:themeColor="text1" w:themeTint="F2"/>
          <w:sz w:val="28"/>
          <w:szCs w:val="28"/>
          <w:lang w:eastAsia="uk-UA"/>
        </w:rPr>
        <w:t>К</w:t>
      </w:r>
      <w:r w:rsidRPr="00516C81">
        <w:rPr>
          <w:rFonts w:ascii="Times New Roman" w:eastAsiaTheme="minorEastAsia" w:hAnsi="Times New Roman" w:cs="Times New Roman"/>
          <w:color w:val="0D0D0D" w:themeColor="text1" w:themeTint="F2"/>
          <w:sz w:val="28"/>
          <w:szCs w:val="28"/>
          <w:lang w:eastAsia="uk-UA"/>
        </w:rPr>
        <w:t>одексу передбачено, що платник ПДВ з метою вивезення за межі митної території України у митному режимі експорту окремих видів товарів зобов</w:t>
      </w:r>
      <w:r w:rsidR="002E2EE2">
        <w:rPr>
          <w:rFonts w:ascii="Times New Roman" w:eastAsiaTheme="minorEastAsia" w:hAnsi="Times New Roman" w:cs="Times New Roman"/>
          <w:color w:val="0D0D0D" w:themeColor="text1" w:themeTint="F2"/>
          <w:sz w:val="28"/>
          <w:szCs w:val="28"/>
          <w:lang w:eastAsia="uk-UA"/>
        </w:rPr>
        <w:t>’</w:t>
      </w:r>
      <w:r w:rsidRPr="00516C81">
        <w:rPr>
          <w:rFonts w:ascii="Times New Roman" w:eastAsiaTheme="minorEastAsia" w:hAnsi="Times New Roman" w:cs="Times New Roman"/>
          <w:color w:val="0D0D0D" w:themeColor="text1" w:themeTint="F2"/>
          <w:sz w:val="28"/>
          <w:szCs w:val="28"/>
          <w:lang w:eastAsia="uk-UA"/>
        </w:rPr>
        <w:t>язаний за кожним таким товаром скласти окрему податкову накладну та зареєструвати її в ЄРПН до дня подання митної декларації для митного оформлення таких товарів.</w:t>
      </w:r>
    </w:p>
    <w:p w:rsidR="00232F62" w:rsidRDefault="00516C81" w:rsidP="00516C8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516C81">
        <w:rPr>
          <w:rFonts w:ascii="Times New Roman" w:eastAsiaTheme="minorEastAsia" w:hAnsi="Times New Roman" w:cs="Times New Roman"/>
          <w:color w:val="0D0D0D" w:themeColor="text1" w:themeTint="F2"/>
          <w:sz w:val="28"/>
          <w:szCs w:val="28"/>
          <w:lang w:eastAsia="uk-UA"/>
        </w:rPr>
        <w:t xml:space="preserve">Згідно з положеннями підпункту 97.4 пункту 97 підрозділу 2 розділу XX </w:t>
      </w:r>
      <w:r>
        <w:rPr>
          <w:rFonts w:ascii="Times New Roman" w:eastAsiaTheme="minorEastAsia" w:hAnsi="Times New Roman" w:cs="Times New Roman"/>
          <w:color w:val="0D0D0D" w:themeColor="text1" w:themeTint="F2"/>
          <w:sz w:val="28"/>
          <w:szCs w:val="28"/>
          <w:lang w:eastAsia="uk-UA"/>
        </w:rPr>
        <w:t>К</w:t>
      </w:r>
      <w:r w:rsidRPr="00516C81">
        <w:rPr>
          <w:rFonts w:ascii="Times New Roman" w:eastAsiaTheme="minorEastAsia" w:hAnsi="Times New Roman" w:cs="Times New Roman"/>
          <w:color w:val="0D0D0D" w:themeColor="text1" w:themeTint="F2"/>
          <w:sz w:val="28"/>
          <w:szCs w:val="28"/>
          <w:lang w:eastAsia="uk-UA"/>
        </w:rPr>
        <w:t>одексу коригування показників податкової накладної, складеної за операціями з експорту окремих видів товарів здійснюється шляхом складання розрахунків коригування в кілька етапів за дотримання певних умов на кожному такому етапі.</w:t>
      </w:r>
    </w:p>
    <w:p w:rsidR="00232F62" w:rsidRDefault="00C229E4"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C229E4">
        <w:rPr>
          <w:rFonts w:ascii="Times New Roman" w:eastAsiaTheme="minorEastAsia" w:hAnsi="Times New Roman" w:cs="Times New Roman"/>
          <w:color w:val="0D0D0D" w:themeColor="text1" w:themeTint="F2"/>
          <w:sz w:val="28"/>
          <w:szCs w:val="28"/>
          <w:lang w:eastAsia="uk-UA"/>
        </w:rPr>
        <w:t xml:space="preserve">У випадку здійснення операцій з вивезення за межі митної території України у митному режимі експорту окремих видів товарів платниками податків, які не зазначені в підпункті </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а</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 підпункту 97.2 пункту 97 підрозділу 2 розділу XX </w:t>
      </w:r>
      <w:r w:rsidR="00C60132">
        <w:rPr>
          <w:rFonts w:ascii="Times New Roman" w:eastAsiaTheme="minorEastAsia" w:hAnsi="Times New Roman" w:cs="Times New Roman"/>
          <w:color w:val="0D0D0D" w:themeColor="text1" w:themeTint="F2"/>
          <w:sz w:val="28"/>
          <w:szCs w:val="28"/>
          <w:lang w:eastAsia="uk-UA"/>
        </w:rPr>
        <w:t>К</w:t>
      </w:r>
      <w:r w:rsidRPr="00C229E4">
        <w:rPr>
          <w:rFonts w:ascii="Times New Roman" w:eastAsiaTheme="minorEastAsia" w:hAnsi="Times New Roman" w:cs="Times New Roman"/>
          <w:color w:val="0D0D0D" w:themeColor="text1" w:themeTint="F2"/>
          <w:sz w:val="28"/>
          <w:szCs w:val="28"/>
          <w:lang w:eastAsia="uk-UA"/>
        </w:rPr>
        <w:t xml:space="preserve">одексу (яким визначено вимоги для застосування нульової ставки ПДВ), коригування показників податкової накладної, складеної за такою операцією, </w:t>
      </w:r>
      <w:r w:rsidRPr="00C229E4">
        <w:rPr>
          <w:rFonts w:ascii="Times New Roman" w:eastAsiaTheme="minorEastAsia" w:hAnsi="Times New Roman" w:cs="Times New Roman"/>
          <w:color w:val="0D0D0D" w:themeColor="text1" w:themeTint="F2"/>
          <w:sz w:val="28"/>
          <w:szCs w:val="28"/>
          <w:lang w:eastAsia="uk-UA"/>
        </w:rPr>
        <w:lastRenderedPageBreak/>
        <w:t>зокрема у зв</w:t>
      </w:r>
      <w:r w:rsidR="002E2EE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язку з приведенням розміру ставки, застосованої відповідно до підпункту </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б</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 підпункту 97.2 пункту 97 підрозділу 2 розділу XX </w:t>
      </w:r>
      <w:r w:rsidR="00C60132">
        <w:rPr>
          <w:rFonts w:ascii="Times New Roman" w:eastAsiaTheme="minorEastAsia" w:hAnsi="Times New Roman" w:cs="Times New Roman"/>
          <w:color w:val="0D0D0D" w:themeColor="text1" w:themeTint="F2"/>
          <w:sz w:val="28"/>
          <w:szCs w:val="28"/>
          <w:lang w:eastAsia="uk-UA"/>
        </w:rPr>
        <w:t>К</w:t>
      </w:r>
      <w:r w:rsidRPr="00C229E4">
        <w:rPr>
          <w:rFonts w:ascii="Times New Roman" w:eastAsiaTheme="minorEastAsia" w:hAnsi="Times New Roman" w:cs="Times New Roman"/>
          <w:color w:val="0D0D0D" w:themeColor="text1" w:themeTint="F2"/>
          <w:sz w:val="28"/>
          <w:szCs w:val="28"/>
          <w:lang w:eastAsia="uk-UA"/>
        </w:rPr>
        <w:t xml:space="preserve">одексу (20 або 14 відсотків), у відповідність з розміром ставки, визначеної в підпункті </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б</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 пункту 193.1 статті 193 </w:t>
      </w:r>
      <w:r w:rsidR="00702C56">
        <w:rPr>
          <w:rFonts w:ascii="Times New Roman" w:eastAsiaTheme="minorEastAsia" w:hAnsi="Times New Roman" w:cs="Times New Roman"/>
          <w:color w:val="0D0D0D" w:themeColor="text1" w:themeTint="F2"/>
          <w:sz w:val="28"/>
          <w:szCs w:val="28"/>
          <w:lang w:eastAsia="uk-UA"/>
        </w:rPr>
        <w:t xml:space="preserve">розділу </w:t>
      </w:r>
      <w:r w:rsidR="00702C56">
        <w:rPr>
          <w:rFonts w:ascii="Times New Roman" w:eastAsiaTheme="minorEastAsia" w:hAnsi="Times New Roman" w:cs="Times New Roman"/>
          <w:color w:val="0D0D0D" w:themeColor="text1" w:themeTint="F2"/>
          <w:sz w:val="28"/>
          <w:szCs w:val="28"/>
          <w:lang w:val="en-US" w:eastAsia="uk-UA"/>
        </w:rPr>
        <w:t xml:space="preserve">V </w:t>
      </w:r>
      <w:r w:rsidR="00C60132">
        <w:rPr>
          <w:rFonts w:ascii="Times New Roman" w:eastAsiaTheme="minorEastAsia" w:hAnsi="Times New Roman" w:cs="Times New Roman"/>
          <w:color w:val="0D0D0D" w:themeColor="text1" w:themeTint="F2"/>
          <w:sz w:val="28"/>
          <w:szCs w:val="28"/>
          <w:lang w:eastAsia="uk-UA"/>
        </w:rPr>
        <w:t>К</w:t>
      </w:r>
      <w:r w:rsidRPr="00C229E4">
        <w:rPr>
          <w:rFonts w:ascii="Times New Roman" w:eastAsiaTheme="minorEastAsia" w:hAnsi="Times New Roman" w:cs="Times New Roman"/>
          <w:color w:val="0D0D0D" w:themeColor="text1" w:themeTint="F2"/>
          <w:sz w:val="28"/>
          <w:szCs w:val="28"/>
          <w:lang w:eastAsia="uk-UA"/>
        </w:rPr>
        <w:t xml:space="preserve">одексу (0 відсотків) здійснюється у порядку, передбаченому в підпункті </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в</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 підпункту 97.4 пункту 97 підрозділу 2 розділу XX </w:t>
      </w:r>
      <w:r w:rsidR="00C60132">
        <w:rPr>
          <w:rFonts w:ascii="Times New Roman" w:eastAsiaTheme="minorEastAsia" w:hAnsi="Times New Roman" w:cs="Times New Roman"/>
          <w:color w:val="0D0D0D" w:themeColor="text1" w:themeTint="F2"/>
          <w:sz w:val="28"/>
          <w:szCs w:val="28"/>
          <w:lang w:eastAsia="uk-UA"/>
        </w:rPr>
        <w:t>К</w:t>
      </w:r>
      <w:r w:rsidRPr="00C229E4">
        <w:rPr>
          <w:rFonts w:ascii="Times New Roman" w:eastAsiaTheme="minorEastAsia" w:hAnsi="Times New Roman" w:cs="Times New Roman"/>
          <w:color w:val="0D0D0D" w:themeColor="text1" w:themeTint="F2"/>
          <w:sz w:val="28"/>
          <w:szCs w:val="28"/>
          <w:lang w:eastAsia="uk-UA"/>
        </w:rPr>
        <w:t xml:space="preserve">одексу, </w:t>
      </w:r>
      <w:r w:rsidR="00C60132">
        <w:rPr>
          <w:rFonts w:ascii="Times New Roman" w:eastAsiaTheme="minorEastAsia" w:hAnsi="Times New Roman" w:cs="Times New Roman"/>
          <w:color w:val="0D0D0D" w:themeColor="text1" w:themeTint="F2"/>
          <w:sz w:val="28"/>
          <w:szCs w:val="28"/>
          <w:lang w:eastAsia="uk-UA"/>
        </w:rPr>
        <w:t>–</w:t>
      </w:r>
      <w:r w:rsidRPr="00C229E4">
        <w:rPr>
          <w:rFonts w:ascii="Times New Roman" w:eastAsiaTheme="minorEastAsia" w:hAnsi="Times New Roman" w:cs="Times New Roman"/>
          <w:color w:val="0D0D0D" w:themeColor="text1" w:themeTint="F2"/>
          <w:sz w:val="28"/>
          <w:szCs w:val="28"/>
          <w:lang w:eastAsia="uk-UA"/>
        </w:rPr>
        <w:t xml:space="preserve"> після завершення розрахунків за відповідною операцією з вивезення за межі митної території України у митному режимі експорту окремих видів товарів та за умови, що такий розрахунок коригування передбачає коригування виключно ставки податку і нарахованої суми ПДВ (РК</w:t>
      </w:r>
      <w:r w:rsidR="001A070F" w:rsidRPr="002449A0">
        <w:rPr>
          <w:rFonts w:ascii="Times New Roman" w:eastAsiaTheme="minorEastAsia" w:hAnsi="Times New Roman" w:cs="Times New Roman"/>
          <w:color w:val="0D0D0D" w:themeColor="text1" w:themeTint="F2"/>
          <w:sz w:val="28"/>
          <w:szCs w:val="28"/>
          <w:lang w:eastAsia="uk-UA"/>
        </w:rPr>
        <w:t>_</w:t>
      </w:r>
      <w:r w:rsidRPr="00C229E4">
        <w:rPr>
          <w:rFonts w:ascii="Times New Roman" w:eastAsiaTheme="minorEastAsia" w:hAnsi="Times New Roman" w:cs="Times New Roman"/>
          <w:color w:val="0D0D0D" w:themeColor="text1" w:themeTint="F2"/>
          <w:sz w:val="28"/>
          <w:szCs w:val="28"/>
          <w:lang w:eastAsia="uk-UA"/>
        </w:rPr>
        <w:t>РЕЗ</w:t>
      </w:r>
      <w:r w:rsidR="001A070F" w:rsidRPr="002449A0">
        <w:rPr>
          <w:rFonts w:ascii="Times New Roman" w:eastAsiaTheme="minorEastAsia" w:hAnsi="Times New Roman" w:cs="Times New Roman"/>
          <w:color w:val="0D0D0D" w:themeColor="text1" w:themeTint="F2"/>
          <w:sz w:val="28"/>
          <w:szCs w:val="28"/>
          <w:lang w:eastAsia="uk-UA"/>
        </w:rPr>
        <w:t>_</w:t>
      </w:r>
      <w:r w:rsidRPr="00C229E4">
        <w:rPr>
          <w:rFonts w:ascii="Times New Roman" w:eastAsiaTheme="minorEastAsia" w:hAnsi="Times New Roman" w:cs="Times New Roman"/>
          <w:color w:val="0D0D0D" w:themeColor="text1" w:themeTint="F2"/>
          <w:sz w:val="28"/>
          <w:szCs w:val="28"/>
          <w:lang w:eastAsia="uk-UA"/>
        </w:rPr>
        <w:t>3).</w:t>
      </w:r>
    </w:p>
    <w:p w:rsidR="00C60132" w:rsidRPr="00C60132" w:rsidRDefault="00C60132" w:rsidP="00C60132">
      <w:pPr>
        <w:spacing w:after="0" w:line="240" w:lineRule="auto"/>
        <w:ind w:firstLine="567"/>
        <w:jc w:val="both"/>
        <w:rPr>
          <w:rFonts w:ascii="Times New Roman" w:hAnsi="Times New Roman" w:cs="Times New Roman"/>
          <w:sz w:val="28"/>
          <w:szCs w:val="28"/>
        </w:rPr>
      </w:pPr>
      <w:bookmarkStart w:id="1" w:name="25"/>
      <w:r w:rsidRPr="00C60132">
        <w:rPr>
          <w:rFonts w:ascii="Times New Roman" w:hAnsi="Times New Roman" w:cs="Times New Roman"/>
          <w:color w:val="000000"/>
          <w:sz w:val="28"/>
          <w:szCs w:val="28"/>
        </w:rPr>
        <w:t>Реєстрація в ЄРПН РК_РЕЗ_3 є завершальним етапом, після якого подальше коригування показників податкової накладної за відповідною операцією не здійснюється.</w:t>
      </w:r>
    </w:p>
    <w:p w:rsidR="00C60132" w:rsidRPr="00C60132" w:rsidRDefault="00C60132" w:rsidP="00C60132">
      <w:pPr>
        <w:spacing w:after="0" w:line="240" w:lineRule="auto"/>
        <w:ind w:firstLine="567"/>
        <w:jc w:val="both"/>
        <w:rPr>
          <w:rFonts w:ascii="Times New Roman" w:hAnsi="Times New Roman" w:cs="Times New Roman"/>
          <w:sz w:val="28"/>
          <w:szCs w:val="28"/>
        </w:rPr>
      </w:pPr>
      <w:bookmarkStart w:id="2" w:name="26"/>
      <w:bookmarkEnd w:id="1"/>
      <w:r w:rsidRPr="00C60132">
        <w:rPr>
          <w:rFonts w:ascii="Times New Roman" w:hAnsi="Times New Roman" w:cs="Times New Roman"/>
          <w:color w:val="000000"/>
          <w:sz w:val="28"/>
          <w:szCs w:val="28"/>
        </w:rPr>
        <w:t xml:space="preserve">Відповідно до </w:t>
      </w:r>
      <w:bookmarkStart w:id="3" w:name="_Hlk226101541"/>
      <w:r w:rsidRPr="00C60132">
        <w:rPr>
          <w:rFonts w:ascii="Times New Roman" w:hAnsi="Times New Roman" w:cs="Times New Roman"/>
          <w:color w:val="293A55"/>
          <w:sz w:val="28"/>
          <w:szCs w:val="28"/>
        </w:rPr>
        <w:t xml:space="preserve">підпункту </w:t>
      </w:r>
      <w:bookmarkEnd w:id="3"/>
      <w:r w:rsidRPr="00C60132">
        <w:rPr>
          <w:rFonts w:ascii="Times New Roman" w:hAnsi="Times New Roman" w:cs="Times New Roman"/>
          <w:color w:val="293A55"/>
          <w:sz w:val="28"/>
          <w:szCs w:val="28"/>
        </w:rPr>
        <w:t xml:space="preserve">97.5 </w:t>
      </w:r>
      <w:r w:rsidR="00565644">
        <w:rPr>
          <w:rFonts w:ascii="Times New Roman" w:hAnsi="Times New Roman" w:cs="Times New Roman"/>
          <w:color w:val="293A55"/>
          <w:sz w:val="28"/>
          <w:szCs w:val="28"/>
        </w:rPr>
        <w:t>пункту</w:t>
      </w:r>
      <w:r w:rsidRPr="00C60132">
        <w:rPr>
          <w:rFonts w:ascii="Times New Roman" w:hAnsi="Times New Roman" w:cs="Times New Roman"/>
          <w:color w:val="293A55"/>
          <w:sz w:val="28"/>
          <w:szCs w:val="28"/>
        </w:rPr>
        <w:t xml:space="preserve"> 97 підрозділу 2 розділу XX </w:t>
      </w:r>
      <w:r>
        <w:rPr>
          <w:rFonts w:ascii="Times New Roman" w:hAnsi="Times New Roman" w:cs="Times New Roman"/>
          <w:color w:val="293A55"/>
          <w:sz w:val="28"/>
          <w:szCs w:val="28"/>
        </w:rPr>
        <w:t>К</w:t>
      </w:r>
      <w:r w:rsidRPr="00C60132">
        <w:rPr>
          <w:rFonts w:ascii="Times New Roman" w:hAnsi="Times New Roman" w:cs="Times New Roman"/>
          <w:color w:val="293A55"/>
          <w:sz w:val="28"/>
          <w:szCs w:val="28"/>
        </w:rPr>
        <w:t>одексу</w:t>
      </w:r>
      <w:r w:rsidRPr="00C60132">
        <w:rPr>
          <w:rFonts w:ascii="Times New Roman" w:hAnsi="Times New Roman" w:cs="Times New Roman"/>
          <w:color w:val="000000"/>
          <w:sz w:val="28"/>
          <w:szCs w:val="28"/>
        </w:rPr>
        <w:t xml:space="preserve"> операції з вивезення за межі митної території України у митному режимі експорту окремих видів товарів відображаються у складі податкової декларації з ПДВ за звітний (податковий) період, на який припадає дата оформлення митної декларації, що засвідчує факт перетинання митного кордону України, оформленої відповідно до вимог</w:t>
      </w:r>
      <w:r>
        <w:rPr>
          <w:rFonts w:ascii="Arial" w:hAnsi="Arial"/>
          <w:color w:val="000000"/>
          <w:sz w:val="20"/>
        </w:rPr>
        <w:t xml:space="preserve"> </w:t>
      </w:r>
      <w:r w:rsidRPr="00C60132">
        <w:rPr>
          <w:rFonts w:ascii="Times New Roman" w:hAnsi="Times New Roman" w:cs="Times New Roman"/>
          <w:color w:val="000000"/>
          <w:sz w:val="28"/>
          <w:szCs w:val="28"/>
        </w:rPr>
        <w:t>митного законодавства.</w:t>
      </w:r>
    </w:p>
    <w:bookmarkEnd w:id="2"/>
    <w:p w:rsidR="00565644" w:rsidRPr="00565644" w:rsidRDefault="00565644" w:rsidP="00565644">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65644">
        <w:rPr>
          <w:rFonts w:ascii="Times New Roman" w:eastAsiaTheme="minorEastAsia" w:hAnsi="Times New Roman" w:cs="Times New Roman"/>
          <w:color w:val="0D0D0D" w:themeColor="text1" w:themeTint="F2"/>
          <w:sz w:val="28"/>
          <w:szCs w:val="28"/>
          <w:lang w:eastAsia="uk-UA"/>
        </w:rPr>
        <w:t>Відповідно до абзацу другого підпункту 97.5 п</w:t>
      </w:r>
      <w:r>
        <w:rPr>
          <w:rFonts w:ascii="Times New Roman" w:eastAsiaTheme="minorEastAsia" w:hAnsi="Times New Roman" w:cs="Times New Roman"/>
          <w:color w:val="0D0D0D" w:themeColor="text1" w:themeTint="F2"/>
          <w:sz w:val="28"/>
          <w:szCs w:val="28"/>
          <w:lang w:eastAsia="uk-UA"/>
        </w:rPr>
        <w:t>ункту</w:t>
      </w:r>
      <w:r w:rsidRPr="00565644">
        <w:rPr>
          <w:rFonts w:ascii="Times New Roman" w:eastAsiaTheme="minorEastAsia" w:hAnsi="Times New Roman" w:cs="Times New Roman"/>
          <w:color w:val="0D0D0D" w:themeColor="text1" w:themeTint="F2"/>
          <w:sz w:val="28"/>
          <w:szCs w:val="28"/>
          <w:lang w:eastAsia="uk-UA"/>
        </w:rPr>
        <w:t xml:space="preserve"> 97 підрозд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2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XX </w:t>
      </w:r>
      <w:r>
        <w:rPr>
          <w:rFonts w:ascii="Times New Roman" w:eastAsiaTheme="minorEastAsia" w:hAnsi="Times New Roman" w:cs="Times New Roman"/>
          <w:color w:val="0D0D0D" w:themeColor="text1" w:themeTint="F2"/>
          <w:sz w:val="28"/>
          <w:szCs w:val="28"/>
          <w:lang w:eastAsia="uk-UA"/>
        </w:rPr>
        <w:t>Кодексу</w:t>
      </w:r>
      <w:r w:rsidRPr="00565644">
        <w:rPr>
          <w:rFonts w:ascii="Times New Roman" w:eastAsiaTheme="minorEastAsia" w:hAnsi="Times New Roman" w:cs="Times New Roman"/>
          <w:color w:val="0D0D0D" w:themeColor="text1" w:themeTint="F2"/>
          <w:sz w:val="28"/>
          <w:szCs w:val="28"/>
          <w:lang w:eastAsia="uk-UA"/>
        </w:rPr>
        <w:t xml:space="preserve"> у разі виникнення від</w:t>
      </w:r>
      <w:r w:rsidR="002E2EE2">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ємного значення суми, розрахованої згідно з п</w:t>
      </w:r>
      <w:r>
        <w:rPr>
          <w:rFonts w:ascii="Times New Roman" w:eastAsiaTheme="minorEastAsia" w:hAnsi="Times New Roman" w:cs="Times New Roman"/>
          <w:color w:val="0D0D0D" w:themeColor="text1" w:themeTint="F2"/>
          <w:sz w:val="28"/>
          <w:szCs w:val="28"/>
          <w:lang w:eastAsia="uk-UA"/>
        </w:rPr>
        <w:t>унктом</w:t>
      </w:r>
      <w:r w:rsidRPr="00565644">
        <w:rPr>
          <w:rFonts w:ascii="Times New Roman" w:eastAsiaTheme="minorEastAsia" w:hAnsi="Times New Roman" w:cs="Times New Roman"/>
          <w:color w:val="0D0D0D" w:themeColor="text1" w:themeTint="F2"/>
          <w:sz w:val="28"/>
          <w:szCs w:val="28"/>
          <w:lang w:eastAsia="uk-UA"/>
        </w:rPr>
        <w:t xml:space="preserve"> 200.1 ст</w:t>
      </w:r>
      <w:r>
        <w:rPr>
          <w:rFonts w:ascii="Times New Roman" w:eastAsiaTheme="minorEastAsia" w:hAnsi="Times New Roman" w:cs="Times New Roman"/>
          <w:color w:val="0D0D0D" w:themeColor="text1" w:themeTint="F2"/>
          <w:sz w:val="28"/>
          <w:szCs w:val="28"/>
          <w:lang w:eastAsia="uk-UA"/>
        </w:rPr>
        <w:t>атті</w:t>
      </w:r>
      <w:r w:rsidRPr="00565644">
        <w:rPr>
          <w:rFonts w:ascii="Times New Roman" w:eastAsiaTheme="minorEastAsia" w:hAnsi="Times New Roman" w:cs="Times New Roman"/>
          <w:color w:val="0D0D0D" w:themeColor="text1" w:themeTint="F2"/>
          <w:sz w:val="28"/>
          <w:szCs w:val="28"/>
          <w:lang w:eastAsia="uk-UA"/>
        </w:rPr>
        <w:t xml:space="preserve"> 200 розд</w:t>
      </w:r>
      <w:r>
        <w:rPr>
          <w:rFonts w:ascii="Times New Roman" w:eastAsiaTheme="minorEastAsia" w:hAnsi="Times New Roman" w:cs="Times New Roman"/>
          <w:color w:val="0D0D0D" w:themeColor="text1" w:themeTint="F2"/>
          <w:sz w:val="28"/>
          <w:szCs w:val="28"/>
          <w:lang w:eastAsia="uk-UA"/>
        </w:rPr>
        <w:t xml:space="preserve">ілу </w:t>
      </w:r>
      <w:r w:rsidRPr="00565644">
        <w:rPr>
          <w:rFonts w:ascii="Times New Roman" w:eastAsiaTheme="minorEastAsia" w:hAnsi="Times New Roman" w:cs="Times New Roman"/>
          <w:color w:val="0D0D0D" w:themeColor="text1" w:themeTint="F2"/>
          <w:sz w:val="28"/>
          <w:szCs w:val="28"/>
          <w:lang w:eastAsia="uk-UA"/>
        </w:rPr>
        <w:t>V К</w:t>
      </w:r>
      <w:r>
        <w:rPr>
          <w:rFonts w:ascii="Times New Roman" w:eastAsiaTheme="minorEastAsia" w:hAnsi="Times New Roman" w:cs="Times New Roman"/>
          <w:color w:val="0D0D0D" w:themeColor="text1" w:themeTint="F2"/>
          <w:sz w:val="28"/>
          <w:szCs w:val="28"/>
          <w:lang w:eastAsia="uk-UA"/>
        </w:rPr>
        <w:t>одексу</w:t>
      </w:r>
      <w:r w:rsidRPr="00565644">
        <w:rPr>
          <w:rFonts w:ascii="Times New Roman" w:eastAsiaTheme="minorEastAsia" w:hAnsi="Times New Roman" w:cs="Times New Roman"/>
          <w:color w:val="0D0D0D" w:themeColor="text1" w:themeTint="F2"/>
          <w:sz w:val="28"/>
          <w:szCs w:val="28"/>
          <w:lang w:eastAsia="uk-UA"/>
        </w:rPr>
        <w:t>, за рахунок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 xml:space="preserve">язань на підставі </w:t>
      </w:r>
      <w:r>
        <w:rPr>
          <w:rFonts w:ascii="Times New Roman" w:eastAsiaTheme="minorEastAsia" w:hAnsi="Times New Roman" w:cs="Times New Roman"/>
          <w:color w:val="0D0D0D" w:themeColor="text1" w:themeTint="F2"/>
          <w:sz w:val="28"/>
          <w:szCs w:val="28"/>
          <w:lang w:eastAsia="uk-UA"/>
        </w:rPr>
        <w:t>підпункту</w:t>
      </w:r>
      <w:r w:rsidRPr="00565644">
        <w:rPr>
          <w:rFonts w:ascii="Times New Roman" w:eastAsiaTheme="minorEastAsia" w:hAnsi="Times New Roman" w:cs="Times New Roman"/>
          <w:color w:val="0D0D0D" w:themeColor="text1" w:themeTint="F2"/>
          <w:sz w:val="28"/>
          <w:szCs w:val="28"/>
          <w:lang w:eastAsia="uk-UA"/>
        </w:rPr>
        <w:t xml:space="preserve"> </w:t>
      </w:r>
      <w:r>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в</w:t>
      </w:r>
      <w:r>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 xml:space="preserve"> </w:t>
      </w:r>
      <w:r>
        <w:rPr>
          <w:rFonts w:ascii="Times New Roman" w:eastAsiaTheme="minorEastAsia" w:hAnsi="Times New Roman" w:cs="Times New Roman"/>
          <w:color w:val="0D0D0D" w:themeColor="text1" w:themeTint="F2"/>
          <w:sz w:val="28"/>
          <w:szCs w:val="28"/>
          <w:lang w:eastAsia="uk-UA"/>
        </w:rPr>
        <w:t xml:space="preserve">підпункту </w:t>
      </w:r>
      <w:r w:rsidRPr="00565644">
        <w:rPr>
          <w:rFonts w:ascii="Times New Roman" w:eastAsiaTheme="minorEastAsia" w:hAnsi="Times New Roman" w:cs="Times New Roman"/>
          <w:color w:val="0D0D0D" w:themeColor="text1" w:themeTint="F2"/>
          <w:sz w:val="28"/>
          <w:szCs w:val="28"/>
          <w:lang w:eastAsia="uk-UA"/>
        </w:rPr>
        <w:t>97.4 п</w:t>
      </w:r>
      <w:r>
        <w:rPr>
          <w:rFonts w:ascii="Times New Roman" w:eastAsiaTheme="minorEastAsia" w:hAnsi="Times New Roman" w:cs="Times New Roman"/>
          <w:color w:val="0D0D0D" w:themeColor="text1" w:themeTint="F2"/>
          <w:sz w:val="28"/>
          <w:szCs w:val="28"/>
          <w:lang w:eastAsia="uk-UA"/>
        </w:rPr>
        <w:t>ункту</w:t>
      </w:r>
      <w:r w:rsidRPr="00565644">
        <w:rPr>
          <w:rFonts w:ascii="Times New Roman" w:eastAsiaTheme="minorEastAsia" w:hAnsi="Times New Roman" w:cs="Times New Roman"/>
          <w:color w:val="0D0D0D" w:themeColor="text1" w:themeTint="F2"/>
          <w:sz w:val="28"/>
          <w:szCs w:val="28"/>
          <w:lang w:eastAsia="uk-UA"/>
        </w:rPr>
        <w:t xml:space="preserve"> 97 підрозд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2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XX К</w:t>
      </w:r>
      <w:r>
        <w:rPr>
          <w:rFonts w:ascii="Times New Roman" w:eastAsiaTheme="minorEastAsia" w:hAnsi="Times New Roman" w:cs="Times New Roman"/>
          <w:color w:val="0D0D0D" w:themeColor="text1" w:themeTint="F2"/>
          <w:sz w:val="28"/>
          <w:szCs w:val="28"/>
          <w:lang w:eastAsia="uk-UA"/>
        </w:rPr>
        <w:t>одексу</w:t>
      </w:r>
      <w:r w:rsidRPr="00565644">
        <w:rPr>
          <w:rFonts w:ascii="Times New Roman" w:eastAsiaTheme="minorEastAsia" w:hAnsi="Times New Roman" w:cs="Times New Roman"/>
          <w:color w:val="0D0D0D" w:themeColor="text1" w:themeTint="F2"/>
          <w:sz w:val="28"/>
          <w:szCs w:val="28"/>
          <w:lang w:eastAsia="uk-UA"/>
        </w:rPr>
        <w:t xml:space="preserve"> така сума підлягає бюджетному відшкодуванню відповідно до підпункту </w:t>
      </w:r>
      <w:r>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б</w:t>
      </w:r>
      <w:r>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 xml:space="preserve"> п</w:t>
      </w:r>
      <w:r>
        <w:rPr>
          <w:rFonts w:ascii="Times New Roman" w:eastAsiaTheme="minorEastAsia" w:hAnsi="Times New Roman" w:cs="Times New Roman"/>
          <w:color w:val="0D0D0D" w:themeColor="text1" w:themeTint="F2"/>
          <w:sz w:val="28"/>
          <w:szCs w:val="28"/>
          <w:lang w:eastAsia="uk-UA"/>
        </w:rPr>
        <w:t>ункту</w:t>
      </w:r>
      <w:r w:rsidRPr="00565644">
        <w:rPr>
          <w:rFonts w:ascii="Times New Roman" w:eastAsiaTheme="minorEastAsia" w:hAnsi="Times New Roman" w:cs="Times New Roman"/>
          <w:color w:val="0D0D0D" w:themeColor="text1" w:themeTint="F2"/>
          <w:sz w:val="28"/>
          <w:szCs w:val="28"/>
          <w:lang w:eastAsia="uk-UA"/>
        </w:rPr>
        <w:t xml:space="preserve"> 200.4 ст</w:t>
      </w:r>
      <w:r>
        <w:rPr>
          <w:rFonts w:ascii="Times New Roman" w:eastAsiaTheme="minorEastAsia" w:hAnsi="Times New Roman" w:cs="Times New Roman"/>
          <w:color w:val="0D0D0D" w:themeColor="text1" w:themeTint="F2"/>
          <w:sz w:val="28"/>
          <w:szCs w:val="28"/>
          <w:lang w:eastAsia="uk-UA"/>
        </w:rPr>
        <w:t>атті</w:t>
      </w:r>
      <w:r w:rsidRPr="00565644">
        <w:rPr>
          <w:rFonts w:ascii="Times New Roman" w:eastAsiaTheme="minorEastAsia" w:hAnsi="Times New Roman" w:cs="Times New Roman"/>
          <w:color w:val="0D0D0D" w:themeColor="text1" w:themeTint="F2"/>
          <w:sz w:val="28"/>
          <w:szCs w:val="28"/>
          <w:lang w:eastAsia="uk-UA"/>
        </w:rPr>
        <w:t xml:space="preserve"> 200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V К</w:t>
      </w:r>
      <w:r>
        <w:rPr>
          <w:rFonts w:ascii="Times New Roman" w:eastAsiaTheme="minorEastAsia" w:hAnsi="Times New Roman" w:cs="Times New Roman"/>
          <w:color w:val="0D0D0D" w:themeColor="text1" w:themeTint="F2"/>
          <w:sz w:val="28"/>
          <w:szCs w:val="28"/>
          <w:lang w:eastAsia="uk-UA"/>
        </w:rPr>
        <w:t>одексу</w:t>
      </w:r>
      <w:r w:rsidRPr="00565644">
        <w:rPr>
          <w:rFonts w:ascii="Times New Roman" w:eastAsiaTheme="minorEastAsia" w:hAnsi="Times New Roman" w:cs="Times New Roman"/>
          <w:color w:val="0D0D0D" w:themeColor="text1" w:themeTint="F2"/>
          <w:sz w:val="28"/>
          <w:szCs w:val="28"/>
          <w:lang w:eastAsia="uk-UA"/>
        </w:rPr>
        <w:t>.</w:t>
      </w:r>
    </w:p>
    <w:p w:rsidR="006B4DFB" w:rsidRPr="006B4DFB" w:rsidRDefault="006B4DFB" w:rsidP="006B4DF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6B4DFB">
        <w:rPr>
          <w:rFonts w:ascii="Times New Roman" w:eastAsiaTheme="minorEastAsia" w:hAnsi="Times New Roman" w:cs="Times New Roman"/>
          <w:color w:val="0D0D0D" w:themeColor="text1" w:themeTint="F2"/>
          <w:sz w:val="28"/>
          <w:szCs w:val="28"/>
          <w:lang w:eastAsia="uk-UA"/>
        </w:rPr>
        <w:t xml:space="preserve">Пунктом 200.4 статті 200 </w:t>
      </w:r>
      <w:r w:rsidR="00307560" w:rsidRPr="00307560">
        <w:rPr>
          <w:rFonts w:ascii="Times New Roman" w:eastAsiaTheme="minorEastAsia" w:hAnsi="Times New Roman" w:cs="Times New Roman"/>
          <w:color w:val="0D0D0D" w:themeColor="text1" w:themeTint="F2"/>
          <w:sz w:val="28"/>
          <w:szCs w:val="28"/>
          <w:lang w:eastAsia="uk-UA"/>
        </w:rPr>
        <w:t xml:space="preserve">розділу V </w:t>
      </w:r>
      <w:r w:rsidRPr="006B4DFB">
        <w:rPr>
          <w:rFonts w:ascii="Times New Roman" w:eastAsiaTheme="minorEastAsia" w:hAnsi="Times New Roman" w:cs="Times New Roman"/>
          <w:color w:val="0D0D0D" w:themeColor="text1" w:themeTint="F2"/>
          <w:sz w:val="28"/>
          <w:szCs w:val="28"/>
          <w:lang w:eastAsia="uk-UA"/>
        </w:rPr>
        <w:t xml:space="preserve">Кодексу визначено, що при від’ємному значенні суми, розрахованої згідно з пунктом 200.1 статті 200 </w:t>
      </w:r>
      <w:r w:rsidR="00307560" w:rsidRPr="00307560">
        <w:rPr>
          <w:rFonts w:ascii="Times New Roman" w:eastAsiaTheme="minorEastAsia" w:hAnsi="Times New Roman" w:cs="Times New Roman"/>
          <w:color w:val="0D0D0D" w:themeColor="text1" w:themeTint="F2"/>
          <w:sz w:val="28"/>
          <w:szCs w:val="28"/>
          <w:lang w:eastAsia="uk-UA"/>
        </w:rPr>
        <w:t xml:space="preserve">розділу V </w:t>
      </w:r>
      <w:r w:rsidRPr="006B4DFB">
        <w:rPr>
          <w:rFonts w:ascii="Times New Roman" w:eastAsiaTheme="minorEastAsia" w:hAnsi="Times New Roman" w:cs="Times New Roman"/>
          <w:color w:val="0D0D0D" w:themeColor="text1" w:themeTint="F2"/>
          <w:sz w:val="28"/>
          <w:szCs w:val="28"/>
          <w:lang w:eastAsia="uk-UA"/>
        </w:rPr>
        <w:t>Кодексу, така сума:</w:t>
      </w:r>
    </w:p>
    <w:p w:rsidR="006B4DFB" w:rsidRPr="006B4DFB" w:rsidRDefault="006B4DFB" w:rsidP="006B4DF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6B4DFB">
        <w:rPr>
          <w:rFonts w:ascii="Times New Roman" w:eastAsiaTheme="minorEastAsia" w:hAnsi="Times New Roman" w:cs="Times New Roman"/>
          <w:color w:val="0D0D0D" w:themeColor="text1" w:themeTint="F2"/>
          <w:sz w:val="28"/>
          <w:szCs w:val="28"/>
          <w:lang w:eastAsia="uk-UA"/>
        </w:rPr>
        <w:t>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Кодексу) в частині, що не перевищує суму, обчислену відповідно до пункту 200</w:t>
      </w:r>
      <w:r w:rsidRPr="00307560">
        <w:rPr>
          <w:rFonts w:ascii="Times New Roman" w:eastAsiaTheme="minorEastAsia" w:hAnsi="Times New Roman" w:cs="Times New Roman"/>
          <w:color w:val="0D0D0D" w:themeColor="text1" w:themeTint="F2"/>
          <w:sz w:val="28"/>
          <w:szCs w:val="28"/>
          <w:vertAlign w:val="superscript"/>
          <w:lang w:eastAsia="uk-UA"/>
        </w:rPr>
        <w:t>1</w:t>
      </w:r>
      <w:r w:rsidRPr="006B4DFB">
        <w:rPr>
          <w:rFonts w:ascii="Times New Roman" w:eastAsiaTheme="minorEastAsia" w:hAnsi="Times New Roman" w:cs="Times New Roman"/>
          <w:color w:val="0D0D0D" w:themeColor="text1" w:themeTint="F2"/>
          <w:sz w:val="28"/>
          <w:szCs w:val="28"/>
          <w:lang w:eastAsia="uk-UA"/>
        </w:rPr>
        <w:t>.3 статті 200</w:t>
      </w:r>
      <w:r w:rsidRPr="00307560">
        <w:rPr>
          <w:rFonts w:ascii="Times New Roman" w:eastAsiaTheme="minorEastAsia" w:hAnsi="Times New Roman" w:cs="Times New Roman"/>
          <w:color w:val="0D0D0D" w:themeColor="text1" w:themeTint="F2"/>
          <w:sz w:val="28"/>
          <w:szCs w:val="28"/>
          <w:vertAlign w:val="superscript"/>
          <w:lang w:eastAsia="uk-UA"/>
        </w:rPr>
        <w:t>1</w:t>
      </w:r>
      <w:r w:rsidRPr="006B4DFB">
        <w:rPr>
          <w:rFonts w:ascii="Times New Roman" w:eastAsiaTheme="minorEastAsia" w:hAnsi="Times New Roman" w:cs="Times New Roman"/>
          <w:color w:val="0D0D0D" w:themeColor="text1" w:themeTint="F2"/>
          <w:sz w:val="28"/>
          <w:szCs w:val="28"/>
          <w:lang w:eastAsia="uk-UA"/>
        </w:rPr>
        <w:t xml:space="preserve"> </w:t>
      </w:r>
      <w:r w:rsidR="00307560" w:rsidRPr="00307560">
        <w:rPr>
          <w:rFonts w:ascii="Times New Roman" w:eastAsiaTheme="minorEastAsia" w:hAnsi="Times New Roman" w:cs="Times New Roman"/>
          <w:color w:val="0D0D0D" w:themeColor="text1" w:themeTint="F2"/>
          <w:sz w:val="28"/>
          <w:szCs w:val="28"/>
          <w:lang w:eastAsia="uk-UA"/>
        </w:rPr>
        <w:t xml:space="preserve">розділу V </w:t>
      </w:r>
      <w:r w:rsidRPr="006B4DFB">
        <w:rPr>
          <w:rFonts w:ascii="Times New Roman" w:eastAsiaTheme="minorEastAsia" w:hAnsi="Times New Roman" w:cs="Times New Roman"/>
          <w:color w:val="0D0D0D" w:themeColor="text1" w:themeTint="F2"/>
          <w:sz w:val="28"/>
          <w:szCs w:val="28"/>
          <w:lang w:eastAsia="uk-UA"/>
        </w:rPr>
        <w:t>Кодексу на момент отримання контролюючим органом податкової декларації, а в разі відсутності податкового боргу –</w:t>
      </w:r>
    </w:p>
    <w:p w:rsidR="006B4DFB" w:rsidRPr="006B4DFB" w:rsidRDefault="006B4DFB" w:rsidP="006B4DF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6B4DFB">
        <w:rPr>
          <w:rFonts w:ascii="Times New Roman" w:eastAsiaTheme="minorEastAsia" w:hAnsi="Times New Roman" w:cs="Times New Roman"/>
          <w:color w:val="0D0D0D" w:themeColor="text1" w:themeTint="F2"/>
          <w:sz w:val="28"/>
          <w:szCs w:val="28"/>
          <w:lang w:eastAsia="uk-UA"/>
        </w:rPr>
        <w:t>б) або підлягає бюджетному відшкодуванню за заявою платника у сумі податку, фактично сплаченій отримувачем товарів / послуг у попередніх та звітному податкових періодах постачальникам таких товарів / послуг або до Державного бюджету України, в частині, що не перевищує суму, обчислену відповідно до пункту 200</w:t>
      </w:r>
      <w:r w:rsidRPr="00307560">
        <w:rPr>
          <w:rFonts w:ascii="Times New Roman" w:eastAsiaTheme="minorEastAsia" w:hAnsi="Times New Roman" w:cs="Times New Roman"/>
          <w:color w:val="0D0D0D" w:themeColor="text1" w:themeTint="F2"/>
          <w:sz w:val="28"/>
          <w:szCs w:val="28"/>
          <w:vertAlign w:val="superscript"/>
          <w:lang w:eastAsia="uk-UA"/>
        </w:rPr>
        <w:t>1</w:t>
      </w:r>
      <w:r w:rsidRPr="006B4DFB">
        <w:rPr>
          <w:rFonts w:ascii="Times New Roman" w:eastAsiaTheme="minorEastAsia" w:hAnsi="Times New Roman" w:cs="Times New Roman"/>
          <w:color w:val="0D0D0D" w:themeColor="text1" w:themeTint="F2"/>
          <w:sz w:val="28"/>
          <w:szCs w:val="28"/>
          <w:lang w:eastAsia="uk-UA"/>
        </w:rPr>
        <w:t>.3 статті 200</w:t>
      </w:r>
      <w:r w:rsidRPr="00307560">
        <w:rPr>
          <w:rFonts w:ascii="Times New Roman" w:eastAsiaTheme="minorEastAsia" w:hAnsi="Times New Roman" w:cs="Times New Roman"/>
          <w:color w:val="0D0D0D" w:themeColor="text1" w:themeTint="F2"/>
          <w:sz w:val="28"/>
          <w:szCs w:val="28"/>
          <w:vertAlign w:val="superscript"/>
          <w:lang w:eastAsia="uk-UA"/>
        </w:rPr>
        <w:t>1</w:t>
      </w:r>
      <w:r w:rsidRPr="006B4DFB">
        <w:rPr>
          <w:rFonts w:ascii="Times New Roman" w:eastAsiaTheme="minorEastAsia" w:hAnsi="Times New Roman" w:cs="Times New Roman"/>
          <w:color w:val="0D0D0D" w:themeColor="text1" w:themeTint="F2"/>
          <w:sz w:val="28"/>
          <w:szCs w:val="28"/>
          <w:lang w:eastAsia="uk-UA"/>
        </w:rPr>
        <w:t xml:space="preserve"> </w:t>
      </w:r>
      <w:r w:rsidR="00307560" w:rsidRPr="00307560">
        <w:rPr>
          <w:rFonts w:ascii="Times New Roman" w:eastAsiaTheme="minorEastAsia" w:hAnsi="Times New Roman" w:cs="Times New Roman"/>
          <w:color w:val="0D0D0D" w:themeColor="text1" w:themeTint="F2"/>
          <w:sz w:val="28"/>
          <w:szCs w:val="28"/>
          <w:lang w:eastAsia="uk-UA"/>
        </w:rPr>
        <w:t xml:space="preserve">розділу V </w:t>
      </w:r>
      <w:r w:rsidRPr="006B4DFB">
        <w:rPr>
          <w:rFonts w:ascii="Times New Roman" w:eastAsiaTheme="minorEastAsia" w:hAnsi="Times New Roman" w:cs="Times New Roman"/>
          <w:color w:val="0D0D0D" w:themeColor="text1" w:themeTint="F2"/>
          <w:sz w:val="28"/>
          <w:szCs w:val="28"/>
          <w:lang w:eastAsia="uk-UA"/>
        </w:rPr>
        <w:t>Кодексу на момент отримання контролюючим органом податкової декларації, на відповідний рахунок платника податку в банку / 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до державного бюджету,</w:t>
      </w:r>
    </w:p>
    <w:p w:rsidR="006B4DFB" w:rsidRDefault="006B4DFB" w:rsidP="006B4DF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6B4DFB">
        <w:rPr>
          <w:rFonts w:ascii="Times New Roman" w:eastAsiaTheme="minorEastAsia" w:hAnsi="Times New Roman" w:cs="Times New Roman"/>
          <w:color w:val="0D0D0D" w:themeColor="text1" w:themeTint="F2"/>
          <w:sz w:val="28"/>
          <w:szCs w:val="28"/>
          <w:lang w:eastAsia="uk-UA"/>
        </w:rPr>
        <w:t>в) та/або зараховується до складу податкового кредиту наступного звітного (податкового) періоду.</w:t>
      </w:r>
    </w:p>
    <w:p w:rsidR="00565644" w:rsidRPr="00282121" w:rsidRDefault="00565644" w:rsidP="00565644">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565644">
        <w:rPr>
          <w:rFonts w:ascii="Times New Roman" w:eastAsiaTheme="minorEastAsia" w:hAnsi="Times New Roman" w:cs="Times New Roman"/>
          <w:color w:val="0D0D0D" w:themeColor="text1" w:themeTint="F2"/>
          <w:sz w:val="28"/>
          <w:szCs w:val="28"/>
          <w:lang w:eastAsia="uk-UA"/>
        </w:rPr>
        <w:lastRenderedPageBreak/>
        <w:t xml:space="preserve">При цьому </w:t>
      </w:r>
      <w:r>
        <w:rPr>
          <w:rFonts w:ascii="Times New Roman" w:eastAsiaTheme="minorEastAsia" w:hAnsi="Times New Roman" w:cs="Times New Roman"/>
          <w:color w:val="0D0D0D" w:themeColor="text1" w:themeTint="F2"/>
          <w:sz w:val="28"/>
          <w:szCs w:val="28"/>
          <w:lang w:eastAsia="uk-UA"/>
        </w:rPr>
        <w:t xml:space="preserve">слід </w:t>
      </w:r>
      <w:r w:rsidRPr="00565644">
        <w:rPr>
          <w:rFonts w:ascii="Times New Roman" w:eastAsiaTheme="minorEastAsia" w:hAnsi="Times New Roman" w:cs="Times New Roman"/>
          <w:color w:val="0D0D0D" w:themeColor="text1" w:themeTint="F2"/>
          <w:sz w:val="28"/>
          <w:szCs w:val="28"/>
          <w:lang w:eastAsia="uk-UA"/>
        </w:rPr>
        <w:t>зазнач</w:t>
      </w:r>
      <w:r>
        <w:rPr>
          <w:rFonts w:ascii="Times New Roman" w:eastAsiaTheme="minorEastAsia" w:hAnsi="Times New Roman" w:cs="Times New Roman"/>
          <w:color w:val="0D0D0D" w:themeColor="text1" w:themeTint="F2"/>
          <w:sz w:val="28"/>
          <w:szCs w:val="28"/>
          <w:lang w:eastAsia="uk-UA"/>
        </w:rPr>
        <w:t>ити</w:t>
      </w:r>
      <w:r w:rsidRPr="00565644">
        <w:rPr>
          <w:rFonts w:ascii="Times New Roman" w:eastAsiaTheme="minorEastAsia" w:hAnsi="Times New Roman" w:cs="Times New Roman"/>
          <w:color w:val="0D0D0D" w:themeColor="text1" w:themeTint="F2"/>
          <w:sz w:val="28"/>
          <w:szCs w:val="28"/>
          <w:lang w:eastAsia="uk-UA"/>
        </w:rPr>
        <w:t xml:space="preserve">, що </w:t>
      </w:r>
      <w:r>
        <w:rPr>
          <w:rFonts w:ascii="Times New Roman" w:eastAsiaTheme="minorEastAsia" w:hAnsi="Times New Roman" w:cs="Times New Roman"/>
          <w:color w:val="0D0D0D" w:themeColor="text1" w:themeTint="F2"/>
          <w:sz w:val="28"/>
          <w:szCs w:val="28"/>
          <w:lang w:eastAsia="uk-UA"/>
        </w:rPr>
        <w:t xml:space="preserve">підпункт </w:t>
      </w:r>
      <w:r w:rsidRPr="00565644">
        <w:rPr>
          <w:rFonts w:ascii="Times New Roman" w:eastAsiaTheme="minorEastAsia" w:hAnsi="Times New Roman" w:cs="Times New Roman"/>
          <w:color w:val="0D0D0D" w:themeColor="text1" w:themeTint="F2"/>
          <w:sz w:val="28"/>
          <w:szCs w:val="28"/>
          <w:lang w:eastAsia="uk-UA"/>
        </w:rPr>
        <w:t>97.5 п</w:t>
      </w:r>
      <w:r>
        <w:rPr>
          <w:rFonts w:ascii="Times New Roman" w:eastAsiaTheme="minorEastAsia" w:hAnsi="Times New Roman" w:cs="Times New Roman"/>
          <w:color w:val="0D0D0D" w:themeColor="text1" w:themeTint="F2"/>
          <w:sz w:val="28"/>
          <w:szCs w:val="28"/>
          <w:lang w:eastAsia="uk-UA"/>
        </w:rPr>
        <w:t>ункту</w:t>
      </w:r>
      <w:r w:rsidRPr="00565644">
        <w:rPr>
          <w:rFonts w:ascii="Times New Roman" w:eastAsiaTheme="minorEastAsia" w:hAnsi="Times New Roman" w:cs="Times New Roman"/>
          <w:color w:val="0D0D0D" w:themeColor="text1" w:themeTint="F2"/>
          <w:sz w:val="28"/>
          <w:szCs w:val="28"/>
          <w:lang w:eastAsia="uk-UA"/>
        </w:rPr>
        <w:t xml:space="preserve"> 97 підрозд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2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XX К</w:t>
      </w:r>
      <w:r>
        <w:rPr>
          <w:rFonts w:ascii="Times New Roman" w:eastAsiaTheme="minorEastAsia" w:hAnsi="Times New Roman" w:cs="Times New Roman"/>
          <w:color w:val="0D0D0D" w:themeColor="text1" w:themeTint="F2"/>
          <w:sz w:val="28"/>
          <w:szCs w:val="28"/>
          <w:lang w:eastAsia="uk-UA"/>
        </w:rPr>
        <w:t>одексу</w:t>
      </w:r>
      <w:r w:rsidRPr="00565644">
        <w:rPr>
          <w:rFonts w:ascii="Times New Roman" w:eastAsiaTheme="minorEastAsia" w:hAnsi="Times New Roman" w:cs="Times New Roman"/>
          <w:color w:val="0D0D0D" w:themeColor="text1" w:themeTint="F2"/>
          <w:sz w:val="28"/>
          <w:szCs w:val="28"/>
          <w:lang w:eastAsia="uk-UA"/>
        </w:rPr>
        <w:t xml:space="preserve"> дає право платникам податків заявляти до бюджетного відшкодування від</w:t>
      </w:r>
      <w:r w:rsidR="002E2EE2">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ємне значення суми, розрахованої згідно з п</w:t>
      </w:r>
      <w:r>
        <w:rPr>
          <w:rFonts w:ascii="Times New Roman" w:eastAsiaTheme="minorEastAsia" w:hAnsi="Times New Roman" w:cs="Times New Roman"/>
          <w:color w:val="0D0D0D" w:themeColor="text1" w:themeTint="F2"/>
          <w:sz w:val="28"/>
          <w:szCs w:val="28"/>
          <w:lang w:eastAsia="uk-UA"/>
        </w:rPr>
        <w:t>унктом</w:t>
      </w:r>
      <w:r w:rsidRPr="00565644">
        <w:rPr>
          <w:rFonts w:ascii="Times New Roman" w:eastAsiaTheme="minorEastAsia" w:hAnsi="Times New Roman" w:cs="Times New Roman"/>
          <w:color w:val="0D0D0D" w:themeColor="text1" w:themeTint="F2"/>
          <w:sz w:val="28"/>
          <w:szCs w:val="28"/>
          <w:lang w:eastAsia="uk-UA"/>
        </w:rPr>
        <w:t xml:space="preserve"> 200.1 ст</w:t>
      </w:r>
      <w:r>
        <w:rPr>
          <w:rFonts w:ascii="Times New Roman" w:eastAsiaTheme="minorEastAsia" w:hAnsi="Times New Roman" w:cs="Times New Roman"/>
          <w:color w:val="0D0D0D" w:themeColor="text1" w:themeTint="F2"/>
          <w:sz w:val="28"/>
          <w:szCs w:val="28"/>
          <w:lang w:eastAsia="uk-UA"/>
        </w:rPr>
        <w:t>атті</w:t>
      </w:r>
      <w:r w:rsidRPr="00565644">
        <w:rPr>
          <w:rFonts w:ascii="Times New Roman" w:eastAsiaTheme="minorEastAsia" w:hAnsi="Times New Roman" w:cs="Times New Roman"/>
          <w:color w:val="0D0D0D" w:themeColor="text1" w:themeTint="F2"/>
          <w:sz w:val="28"/>
          <w:szCs w:val="28"/>
          <w:lang w:eastAsia="uk-UA"/>
        </w:rPr>
        <w:t xml:space="preserve"> 200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V К</w:t>
      </w:r>
      <w:r>
        <w:rPr>
          <w:rFonts w:ascii="Times New Roman" w:eastAsiaTheme="minorEastAsia" w:hAnsi="Times New Roman" w:cs="Times New Roman"/>
          <w:color w:val="0D0D0D" w:themeColor="text1" w:themeTint="F2"/>
          <w:sz w:val="28"/>
          <w:szCs w:val="28"/>
          <w:lang w:eastAsia="uk-UA"/>
        </w:rPr>
        <w:t>одексу</w:t>
      </w:r>
      <w:r w:rsidRPr="00565644">
        <w:rPr>
          <w:rFonts w:ascii="Times New Roman" w:eastAsiaTheme="minorEastAsia" w:hAnsi="Times New Roman" w:cs="Times New Roman"/>
          <w:color w:val="0D0D0D" w:themeColor="text1" w:themeTint="F2"/>
          <w:sz w:val="28"/>
          <w:szCs w:val="28"/>
          <w:lang w:eastAsia="uk-UA"/>
        </w:rPr>
        <w:t>, яка виникла за рахунок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 xml:space="preserve">язань на підставі підпункту «в» підпункту 97.4 пункту 97 підрозділу 2 розділу XX Кодексу, однак не обмежує платників податків у праві самостійно визначати напрям використання </w:t>
      </w:r>
      <w:r>
        <w:rPr>
          <w:rFonts w:ascii="Times New Roman" w:eastAsiaTheme="minorEastAsia" w:hAnsi="Times New Roman" w:cs="Times New Roman"/>
          <w:color w:val="0D0D0D" w:themeColor="text1" w:themeTint="F2"/>
          <w:sz w:val="28"/>
          <w:szCs w:val="28"/>
          <w:lang w:eastAsia="uk-UA"/>
        </w:rPr>
        <w:t xml:space="preserve">такого </w:t>
      </w:r>
      <w:r w:rsidRPr="00565644">
        <w:rPr>
          <w:rFonts w:ascii="Times New Roman" w:eastAsiaTheme="minorEastAsia" w:hAnsi="Times New Roman" w:cs="Times New Roman"/>
          <w:color w:val="0D0D0D" w:themeColor="text1" w:themeTint="F2"/>
          <w:sz w:val="28"/>
          <w:szCs w:val="28"/>
          <w:lang w:eastAsia="uk-UA"/>
        </w:rPr>
        <w:t>від</w:t>
      </w:r>
      <w:r w:rsidR="002E2EE2">
        <w:rPr>
          <w:rFonts w:ascii="Times New Roman" w:eastAsiaTheme="minorEastAsia" w:hAnsi="Times New Roman" w:cs="Times New Roman"/>
          <w:color w:val="0D0D0D" w:themeColor="text1" w:themeTint="F2"/>
          <w:sz w:val="28"/>
          <w:szCs w:val="28"/>
          <w:lang w:eastAsia="uk-UA"/>
        </w:rPr>
        <w:t>’</w:t>
      </w:r>
      <w:r w:rsidRPr="00565644">
        <w:rPr>
          <w:rFonts w:ascii="Times New Roman" w:eastAsiaTheme="minorEastAsia" w:hAnsi="Times New Roman" w:cs="Times New Roman"/>
          <w:color w:val="0D0D0D" w:themeColor="text1" w:themeTint="F2"/>
          <w:sz w:val="28"/>
          <w:szCs w:val="28"/>
          <w:lang w:eastAsia="uk-UA"/>
        </w:rPr>
        <w:t>ємного значення відповідно до п</w:t>
      </w:r>
      <w:r>
        <w:rPr>
          <w:rFonts w:ascii="Times New Roman" w:eastAsiaTheme="minorEastAsia" w:hAnsi="Times New Roman" w:cs="Times New Roman"/>
          <w:color w:val="0D0D0D" w:themeColor="text1" w:themeTint="F2"/>
          <w:sz w:val="28"/>
          <w:szCs w:val="28"/>
          <w:lang w:eastAsia="uk-UA"/>
        </w:rPr>
        <w:t>ункту</w:t>
      </w:r>
      <w:r w:rsidRPr="00565644">
        <w:rPr>
          <w:rFonts w:ascii="Times New Roman" w:eastAsiaTheme="minorEastAsia" w:hAnsi="Times New Roman" w:cs="Times New Roman"/>
          <w:color w:val="0D0D0D" w:themeColor="text1" w:themeTint="F2"/>
          <w:sz w:val="28"/>
          <w:szCs w:val="28"/>
          <w:lang w:eastAsia="uk-UA"/>
        </w:rPr>
        <w:t xml:space="preserve"> 200.4 ст</w:t>
      </w:r>
      <w:r>
        <w:rPr>
          <w:rFonts w:ascii="Times New Roman" w:eastAsiaTheme="minorEastAsia" w:hAnsi="Times New Roman" w:cs="Times New Roman"/>
          <w:color w:val="0D0D0D" w:themeColor="text1" w:themeTint="F2"/>
          <w:sz w:val="28"/>
          <w:szCs w:val="28"/>
          <w:lang w:eastAsia="uk-UA"/>
        </w:rPr>
        <w:t>атті</w:t>
      </w:r>
      <w:r w:rsidRPr="00565644">
        <w:rPr>
          <w:rFonts w:ascii="Times New Roman" w:eastAsiaTheme="minorEastAsia" w:hAnsi="Times New Roman" w:cs="Times New Roman"/>
          <w:color w:val="0D0D0D" w:themeColor="text1" w:themeTint="F2"/>
          <w:sz w:val="28"/>
          <w:szCs w:val="28"/>
          <w:lang w:eastAsia="uk-UA"/>
        </w:rPr>
        <w:t xml:space="preserve"> 200 розд</w:t>
      </w:r>
      <w:r>
        <w:rPr>
          <w:rFonts w:ascii="Times New Roman" w:eastAsiaTheme="minorEastAsia" w:hAnsi="Times New Roman" w:cs="Times New Roman"/>
          <w:color w:val="0D0D0D" w:themeColor="text1" w:themeTint="F2"/>
          <w:sz w:val="28"/>
          <w:szCs w:val="28"/>
          <w:lang w:eastAsia="uk-UA"/>
        </w:rPr>
        <w:t>ілу</w:t>
      </w:r>
      <w:r w:rsidRPr="00565644">
        <w:rPr>
          <w:rFonts w:ascii="Times New Roman" w:eastAsiaTheme="minorEastAsia" w:hAnsi="Times New Roman" w:cs="Times New Roman"/>
          <w:color w:val="0D0D0D" w:themeColor="text1" w:themeTint="F2"/>
          <w:sz w:val="28"/>
          <w:szCs w:val="28"/>
          <w:lang w:eastAsia="uk-UA"/>
        </w:rPr>
        <w:t xml:space="preserve"> V </w:t>
      </w:r>
      <w:r w:rsidRPr="00282121">
        <w:rPr>
          <w:rFonts w:ascii="Times New Roman" w:eastAsiaTheme="minorEastAsia" w:hAnsi="Times New Roman" w:cs="Times New Roman"/>
          <w:color w:val="0D0D0D" w:themeColor="text1" w:themeTint="F2"/>
          <w:sz w:val="28"/>
          <w:szCs w:val="28"/>
          <w:lang w:eastAsia="uk-UA"/>
        </w:rPr>
        <w:t>Кодексу.</w:t>
      </w:r>
    </w:p>
    <w:p w:rsidR="003154EA" w:rsidRPr="00282121" w:rsidRDefault="003154EA"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Форма та порядок заповнення і подання податкової звітності з ПДВ, затверджені наказом Міністерства фінансів України від 28.01.2016 № 21, зареєстрований в Міністерстві юстиції України 29.01.2016 за № 159/28289, зі змінами (далі – Порядок № 21).</w:t>
      </w:r>
    </w:p>
    <w:p w:rsidR="003154EA" w:rsidRPr="00282121" w:rsidRDefault="003154EA"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Відповідно до пункту 1 розділу ІІІ Порядку № 21 до декларації вносяться дані податкового обліку платника окремо за кожний звітний (податковий) період без наростаючого підсумку.</w:t>
      </w:r>
    </w:p>
    <w:p w:rsidR="003154EA" w:rsidRPr="00282121" w:rsidRDefault="003154EA" w:rsidP="003154EA">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Пунктом 6 розділу ІІІ Порядку № 21 передбачено, що платник податку самостійно обчислює суму податкового зобов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язання, яку зазначає в податковій звітності. Дані, наведені в податковій звітності, мають відповідати даним бухгалтерського та податкового обліку платника.</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У складі декларації подаються передбачені Порядком № 21 додатки (п</w:t>
      </w:r>
      <w:r>
        <w:rPr>
          <w:rFonts w:ascii="Times New Roman" w:eastAsiaTheme="minorEastAsia" w:hAnsi="Times New Roman" w:cs="Times New Roman"/>
          <w:color w:val="0D0D0D" w:themeColor="text1" w:themeTint="F2"/>
          <w:sz w:val="28"/>
          <w:szCs w:val="28"/>
          <w:lang w:eastAsia="uk-UA"/>
        </w:rPr>
        <w:t>ункт</w:t>
      </w:r>
      <w:r w:rsidRPr="00282121">
        <w:rPr>
          <w:rFonts w:ascii="Times New Roman" w:eastAsiaTheme="minorEastAsia" w:hAnsi="Times New Roman" w:cs="Times New Roman"/>
          <w:color w:val="0D0D0D" w:themeColor="text1" w:themeTint="F2"/>
          <w:sz w:val="28"/>
          <w:szCs w:val="28"/>
          <w:lang w:eastAsia="uk-UA"/>
        </w:rPr>
        <w:t xml:space="preserve"> 9 розд</w:t>
      </w:r>
      <w:r>
        <w:rPr>
          <w:rFonts w:ascii="Times New Roman" w:eastAsiaTheme="minorEastAsia" w:hAnsi="Times New Roman" w:cs="Times New Roman"/>
          <w:color w:val="0D0D0D" w:themeColor="text1" w:themeTint="F2"/>
          <w:sz w:val="28"/>
          <w:szCs w:val="28"/>
          <w:lang w:eastAsia="uk-UA"/>
        </w:rPr>
        <w:t>ілу</w:t>
      </w:r>
      <w:r w:rsidRPr="00282121">
        <w:rPr>
          <w:rFonts w:ascii="Times New Roman" w:eastAsiaTheme="minorEastAsia" w:hAnsi="Times New Roman" w:cs="Times New Roman"/>
          <w:color w:val="0D0D0D" w:themeColor="text1" w:themeTint="F2"/>
          <w:sz w:val="28"/>
          <w:szCs w:val="28"/>
          <w:lang w:eastAsia="uk-UA"/>
        </w:rPr>
        <w:t xml:space="preserve"> III Порядку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21).</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Додатки додаються до декларацій за наявності подій, які підлягають відображенню у таких додатках (п</w:t>
      </w:r>
      <w:r>
        <w:rPr>
          <w:rFonts w:ascii="Times New Roman" w:eastAsiaTheme="minorEastAsia" w:hAnsi="Times New Roman" w:cs="Times New Roman"/>
          <w:color w:val="0D0D0D" w:themeColor="text1" w:themeTint="F2"/>
          <w:sz w:val="28"/>
          <w:szCs w:val="28"/>
          <w:lang w:eastAsia="uk-UA"/>
        </w:rPr>
        <w:t>ункт</w:t>
      </w:r>
      <w:r w:rsidRPr="00282121">
        <w:rPr>
          <w:rFonts w:ascii="Times New Roman" w:eastAsiaTheme="minorEastAsia" w:hAnsi="Times New Roman" w:cs="Times New Roman"/>
          <w:color w:val="0D0D0D" w:themeColor="text1" w:themeTint="F2"/>
          <w:sz w:val="28"/>
          <w:szCs w:val="28"/>
          <w:lang w:eastAsia="uk-UA"/>
        </w:rPr>
        <w:t xml:space="preserve"> 11 розд</w:t>
      </w:r>
      <w:r>
        <w:rPr>
          <w:rFonts w:ascii="Times New Roman" w:eastAsiaTheme="minorEastAsia" w:hAnsi="Times New Roman" w:cs="Times New Roman"/>
          <w:color w:val="0D0D0D" w:themeColor="text1" w:themeTint="F2"/>
          <w:sz w:val="28"/>
          <w:szCs w:val="28"/>
          <w:lang w:eastAsia="uk-UA"/>
        </w:rPr>
        <w:t>ілу</w:t>
      </w:r>
      <w:r w:rsidRPr="00282121">
        <w:rPr>
          <w:rFonts w:ascii="Times New Roman" w:eastAsiaTheme="minorEastAsia" w:hAnsi="Times New Roman" w:cs="Times New Roman"/>
          <w:color w:val="0D0D0D" w:themeColor="text1" w:themeTint="F2"/>
          <w:sz w:val="28"/>
          <w:szCs w:val="28"/>
          <w:lang w:eastAsia="uk-UA"/>
        </w:rPr>
        <w:t xml:space="preserve"> III Порядку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21).</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При заповненні рядків 19, 20.1, 20.2 та 21 декларації 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язковим є подання до неї </w:t>
      </w:r>
      <w:r w:rsidR="002449A0">
        <w:rPr>
          <w:rFonts w:ascii="Times New Roman" w:eastAsiaTheme="minorEastAsia" w:hAnsi="Times New Roman" w:cs="Times New Roman"/>
          <w:color w:val="0D0D0D" w:themeColor="text1" w:themeTint="F2"/>
          <w:sz w:val="28"/>
          <w:szCs w:val="28"/>
          <w:lang w:eastAsia="uk-UA"/>
        </w:rPr>
        <w:t>Д</w:t>
      </w:r>
      <w:r w:rsidRPr="00282121">
        <w:rPr>
          <w:rFonts w:ascii="Times New Roman" w:eastAsiaTheme="minorEastAsia" w:hAnsi="Times New Roman" w:cs="Times New Roman"/>
          <w:color w:val="0D0D0D" w:themeColor="text1" w:themeTint="F2"/>
          <w:sz w:val="28"/>
          <w:szCs w:val="28"/>
          <w:lang w:eastAsia="uk-UA"/>
        </w:rPr>
        <w:t xml:space="preserve">одатка 2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Розрахунок суми бюджетного відшкодування та суми від</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ємного значення, яка зараховується до складу податкового кредиту наступного звітного (податкового) періоду (Д2)</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(далі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додаток 2) (підпункти 2, 4 та 5 п</w:t>
      </w:r>
      <w:r>
        <w:rPr>
          <w:rFonts w:ascii="Times New Roman" w:eastAsiaTheme="minorEastAsia" w:hAnsi="Times New Roman" w:cs="Times New Roman"/>
          <w:color w:val="0D0D0D" w:themeColor="text1" w:themeTint="F2"/>
          <w:sz w:val="28"/>
          <w:szCs w:val="28"/>
          <w:lang w:eastAsia="uk-UA"/>
        </w:rPr>
        <w:t>ункту</w:t>
      </w:r>
      <w:r w:rsidRPr="00282121">
        <w:rPr>
          <w:rFonts w:ascii="Times New Roman" w:eastAsiaTheme="minorEastAsia" w:hAnsi="Times New Roman" w:cs="Times New Roman"/>
          <w:color w:val="0D0D0D" w:themeColor="text1" w:themeTint="F2"/>
          <w:sz w:val="28"/>
          <w:szCs w:val="28"/>
          <w:lang w:eastAsia="uk-UA"/>
        </w:rPr>
        <w:t xml:space="preserve"> 5 </w:t>
      </w:r>
      <w:r w:rsidR="002E2EE2">
        <w:rPr>
          <w:rFonts w:ascii="Times New Roman" w:eastAsiaTheme="minorEastAsia" w:hAnsi="Times New Roman" w:cs="Times New Roman"/>
          <w:color w:val="0D0D0D" w:themeColor="text1" w:themeTint="F2"/>
          <w:sz w:val="28"/>
          <w:szCs w:val="28"/>
          <w:lang w:eastAsia="uk-UA"/>
        </w:rPr>
        <w:br/>
      </w:r>
      <w:r w:rsidRPr="00282121">
        <w:rPr>
          <w:rFonts w:ascii="Times New Roman" w:eastAsiaTheme="minorEastAsia" w:hAnsi="Times New Roman" w:cs="Times New Roman"/>
          <w:color w:val="0D0D0D" w:themeColor="text1" w:themeTint="F2"/>
          <w:sz w:val="28"/>
          <w:szCs w:val="28"/>
          <w:lang w:eastAsia="uk-UA"/>
        </w:rPr>
        <w:t>розд</w:t>
      </w:r>
      <w:r>
        <w:rPr>
          <w:rFonts w:ascii="Times New Roman" w:eastAsiaTheme="minorEastAsia" w:hAnsi="Times New Roman" w:cs="Times New Roman"/>
          <w:color w:val="0D0D0D" w:themeColor="text1" w:themeTint="F2"/>
          <w:sz w:val="28"/>
          <w:szCs w:val="28"/>
          <w:lang w:eastAsia="uk-UA"/>
        </w:rPr>
        <w:t>ілу</w:t>
      </w:r>
      <w:r w:rsidRPr="00282121">
        <w:rPr>
          <w:rFonts w:ascii="Times New Roman" w:eastAsiaTheme="minorEastAsia" w:hAnsi="Times New Roman" w:cs="Times New Roman"/>
          <w:color w:val="0D0D0D" w:themeColor="text1" w:themeTint="F2"/>
          <w:sz w:val="28"/>
          <w:szCs w:val="28"/>
          <w:lang w:eastAsia="uk-UA"/>
        </w:rPr>
        <w:t xml:space="preserve"> V Порядку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21).</w:t>
      </w:r>
    </w:p>
    <w:p w:rsidR="00C60132"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282121">
        <w:rPr>
          <w:rFonts w:ascii="Times New Roman" w:eastAsiaTheme="minorEastAsia" w:hAnsi="Times New Roman" w:cs="Times New Roman"/>
          <w:color w:val="0D0D0D" w:themeColor="text1" w:themeTint="F2"/>
          <w:sz w:val="28"/>
          <w:szCs w:val="28"/>
          <w:lang w:eastAsia="uk-UA"/>
        </w:rPr>
        <w:t xml:space="preserve">Додаток 2 містить 4 таблиці. </w:t>
      </w:r>
      <w:r w:rsidR="002449A0">
        <w:rPr>
          <w:rFonts w:ascii="Times New Roman" w:eastAsiaTheme="minorEastAsia" w:hAnsi="Times New Roman" w:cs="Times New Roman"/>
          <w:color w:val="0D0D0D" w:themeColor="text1" w:themeTint="F2"/>
          <w:sz w:val="28"/>
          <w:szCs w:val="28"/>
          <w:lang w:eastAsia="uk-UA"/>
        </w:rPr>
        <w:t>Зокрема, у</w:t>
      </w:r>
      <w:r w:rsidRPr="00282121">
        <w:rPr>
          <w:rFonts w:ascii="Times New Roman" w:eastAsiaTheme="minorEastAsia" w:hAnsi="Times New Roman" w:cs="Times New Roman"/>
          <w:color w:val="0D0D0D" w:themeColor="text1" w:themeTint="F2"/>
          <w:sz w:val="28"/>
          <w:szCs w:val="28"/>
          <w:lang w:eastAsia="uk-UA"/>
        </w:rPr>
        <w:t xml:space="preserve"> таблиці 1.1 додатка 2 розшифровується вся сума податку, задекларована до бюджетного відшкодування, яка виникла за рахунок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язань за операцією з вивезення за межі митної території України у митному режимі експорту окремих видів товарів та заповнюється у разі декларування такої суми до бюджетного відшкодування у графі 9 таблиці 1 додатка 2.</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У разі декларування у графі 9 таблиці 1 додатка 2 суми від</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ємного значення, яка сформована за рахунок коригування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язань на підставі підпункт</w:t>
      </w:r>
      <w:r>
        <w:rPr>
          <w:rFonts w:ascii="Times New Roman" w:eastAsiaTheme="minorEastAsia" w:hAnsi="Times New Roman" w:cs="Times New Roman"/>
          <w:color w:val="0D0D0D" w:themeColor="text1" w:themeTint="F2"/>
          <w:sz w:val="28"/>
          <w:szCs w:val="28"/>
          <w:lang w:eastAsia="uk-UA"/>
        </w:rPr>
        <w:t>у</w:t>
      </w:r>
      <w:r w:rsidRPr="00282121">
        <w:rPr>
          <w:rFonts w:ascii="Times New Roman" w:eastAsiaTheme="minorEastAsia" w:hAnsi="Times New Roman" w:cs="Times New Roman"/>
          <w:color w:val="0D0D0D" w:themeColor="text1" w:themeTint="F2"/>
          <w:sz w:val="28"/>
          <w:szCs w:val="28"/>
          <w:lang w:eastAsia="uk-UA"/>
        </w:rPr>
        <w:t xml:space="preserve"> «в» підпункту 97.4 пункту 97 підрозділу 2 розділу XX Кодексу (умовний індивідуальний податковий номер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300000000000</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язковій розшифровці у таблиці 1.1 додатка 2 підлягає сума податку, яка фактично сплачена постачальникам товарів</w:t>
      </w:r>
      <w:r>
        <w:rPr>
          <w:rFonts w:ascii="Times New Roman" w:eastAsiaTheme="minorEastAsia" w:hAnsi="Times New Roman" w:cs="Times New Roman"/>
          <w:color w:val="0D0D0D" w:themeColor="text1" w:themeTint="F2"/>
          <w:sz w:val="28"/>
          <w:szCs w:val="28"/>
          <w:lang w:eastAsia="uk-UA"/>
        </w:rPr>
        <w:t> </w:t>
      </w:r>
      <w:r w:rsidRPr="00282121">
        <w:rPr>
          <w:rFonts w:ascii="Times New Roman" w:eastAsiaTheme="minorEastAsia" w:hAnsi="Times New Roman" w:cs="Times New Roman"/>
          <w:color w:val="0D0D0D" w:themeColor="text1" w:themeTint="F2"/>
          <w:sz w:val="28"/>
          <w:szCs w:val="28"/>
          <w:lang w:eastAsia="uk-UA"/>
        </w:rPr>
        <w:t>/</w:t>
      </w:r>
      <w:r>
        <w:rPr>
          <w:rFonts w:ascii="Times New Roman" w:eastAsiaTheme="minorEastAsia" w:hAnsi="Times New Roman" w:cs="Times New Roman"/>
          <w:color w:val="0D0D0D" w:themeColor="text1" w:themeTint="F2"/>
          <w:sz w:val="28"/>
          <w:szCs w:val="28"/>
          <w:lang w:eastAsia="uk-UA"/>
        </w:rPr>
        <w:t> </w:t>
      </w:r>
      <w:r w:rsidRPr="00282121">
        <w:rPr>
          <w:rFonts w:ascii="Times New Roman" w:eastAsiaTheme="minorEastAsia" w:hAnsi="Times New Roman" w:cs="Times New Roman"/>
          <w:color w:val="0D0D0D" w:themeColor="text1" w:themeTint="F2"/>
          <w:sz w:val="28"/>
          <w:szCs w:val="28"/>
          <w:lang w:eastAsia="uk-UA"/>
        </w:rPr>
        <w:t>послуг або до Державного бюджету України за операціями з придбання та яку враховано у зменшення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язань, визначених на підставі п</w:t>
      </w:r>
      <w:r>
        <w:rPr>
          <w:rFonts w:ascii="Times New Roman" w:eastAsiaTheme="minorEastAsia" w:hAnsi="Times New Roman" w:cs="Times New Roman"/>
          <w:color w:val="0D0D0D" w:themeColor="text1" w:themeTint="F2"/>
          <w:sz w:val="28"/>
          <w:szCs w:val="28"/>
          <w:lang w:eastAsia="uk-UA"/>
        </w:rPr>
        <w:t>ідпункту «</w:t>
      </w:r>
      <w:r w:rsidRPr="00282121">
        <w:rPr>
          <w:rFonts w:ascii="Times New Roman" w:eastAsiaTheme="minorEastAsia" w:hAnsi="Times New Roman" w:cs="Times New Roman"/>
          <w:color w:val="0D0D0D" w:themeColor="text1" w:themeTint="F2"/>
          <w:sz w:val="28"/>
          <w:szCs w:val="28"/>
          <w:lang w:eastAsia="uk-UA"/>
        </w:rPr>
        <w:t>б</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п</w:t>
      </w:r>
      <w:r>
        <w:rPr>
          <w:rFonts w:ascii="Times New Roman" w:eastAsiaTheme="minorEastAsia" w:hAnsi="Times New Roman" w:cs="Times New Roman"/>
          <w:color w:val="0D0D0D" w:themeColor="text1" w:themeTint="F2"/>
          <w:sz w:val="28"/>
          <w:szCs w:val="28"/>
          <w:lang w:eastAsia="uk-UA"/>
        </w:rPr>
        <w:t>ідпункту</w:t>
      </w:r>
      <w:r w:rsidRPr="00282121">
        <w:rPr>
          <w:rFonts w:ascii="Times New Roman" w:eastAsiaTheme="minorEastAsia" w:hAnsi="Times New Roman" w:cs="Times New Roman"/>
          <w:color w:val="0D0D0D" w:themeColor="text1" w:themeTint="F2"/>
          <w:sz w:val="28"/>
          <w:szCs w:val="28"/>
          <w:lang w:eastAsia="uk-UA"/>
        </w:rPr>
        <w:t xml:space="preserve"> 97.2 п</w:t>
      </w:r>
      <w:r>
        <w:rPr>
          <w:rFonts w:ascii="Times New Roman" w:eastAsiaTheme="minorEastAsia" w:hAnsi="Times New Roman" w:cs="Times New Roman"/>
          <w:color w:val="0D0D0D" w:themeColor="text1" w:themeTint="F2"/>
          <w:sz w:val="28"/>
          <w:szCs w:val="28"/>
          <w:lang w:eastAsia="uk-UA"/>
        </w:rPr>
        <w:t>ункту</w:t>
      </w:r>
      <w:r w:rsidRPr="00282121">
        <w:rPr>
          <w:rFonts w:ascii="Times New Roman" w:eastAsiaTheme="minorEastAsia" w:hAnsi="Times New Roman" w:cs="Times New Roman"/>
          <w:color w:val="0D0D0D" w:themeColor="text1" w:themeTint="F2"/>
          <w:sz w:val="28"/>
          <w:szCs w:val="28"/>
          <w:lang w:eastAsia="uk-UA"/>
        </w:rPr>
        <w:t xml:space="preserve"> 97 підрозд</w:t>
      </w:r>
      <w:r>
        <w:rPr>
          <w:rFonts w:ascii="Times New Roman" w:eastAsiaTheme="minorEastAsia" w:hAnsi="Times New Roman" w:cs="Times New Roman"/>
          <w:color w:val="0D0D0D" w:themeColor="text1" w:themeTint="F2"/>
          <w:sz w:val="28"/>
          <w:szCs w:val="28"/>
          <w:lang w:eastAsia="uk-UA"/>
        </w:rPr>
        <w:t>ілу</w:t>
      </w:r>
      <w:r w:rsidRPr="00282121">
        <w:rPr>
          <w:rFonts w:ascii="Times New Roman" w:eastAsiaTheme="minorEastAsia" w:hAnsi="Times New Roman" w:cs="Times New Roman"/>
          <w:color w:val="0D0D0D" w:themeColor="text1" w:themeTint="F2"/>
          <w:sz w:val="28"/>
          <w:szCs w:val="28"/>
          <w:lang w:eastAsia="uk-UA"/>
        </w:rPr>
        <w:t xml:space="preserve"> 2 розд</w:t>
      </w:r>
      <w:r>
        <w:rPr>
          <w:rFonts w:ascii="Times New Roman" w:eastAsiaTheme="minorEastAsia" w:hAnsi="Times New Roman" w:cs="Times New Roman"/>
          <w:color w:val="0D0D0D" w:themeColor="text1" w:themeTint="F2"/>
          <w:sz w:val="28"/>
          <w:szCs w:val="28"/>
          <w:lang w:eastAsia="uk-UA"/>
        </w:rPr>
        <w:t>ілу</w:t>
      </w:r>
      <w:r w:rsidRPr="00282121">
        <w:rPr>
          <w:rFonts w:ascii="Times New Roman" w:eastAsiaTheme="minorEastAsia" w:hAnsi="Times New Roman" w:cs="Times New Roman"/>
          <w:color w:val="0D0D0D" w:themeColor="text1" w:themeTint="F2"/>
          <w:sz w:val="28"/>
          <w:szCs w:val="28"/>
          <w:lang w:eastAsia="uk-UA"/>
        </w:rPr>
        <w:t xml:space="preserve"> XX К</w:t>
      </w:r>
      <w:r>
        <w:rPr>
          <w:rFonts w:ascii="Times New Roman" w:eastAsiaTheme="minorEastAsia" w:hAnsi="Times New Roman" w:cs="Times New Roman"/>
          <w:color w:val="0D0D0D" w:themeColor="text1" w:themeTint="F2"/>
          <w:sz w:val="28"/>
          <w:szCs w:val="28"/>
          <w:lang w:eastAsia="uk-UA"/>
        </w:rPr>
        <w:t>одексу</w:t>
      </w:r>
      <w:r w:rsidRPr="00282121">
        <w:rPr>
          <w:rFonts w:ascii="Times New Roman" w:eastAsiaTheme="minorEastAsia" w:hAnsi="Times New Roman" w:cs="Times New Roman"/>
          <w:color w:val="0D0D0D" w:themeColor="text1" w:themeTint="F2"/>
          <w:sz w:val="28"/>
          <w:szCs w:val="28"/>
          <w:lang w:eastAsia="uk-UA"/>
        </w:rPr>
        <w:t>.</w:t>
      </w:r>
    </w:p>
    <w:p w:rsidR="006B4DFB" w:rsidRPr="00A074CE" w:rsidRDefault="006B4DFB" w:rsidP="006B4DF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A074CE">
        <w:rPr>
          <w:rFonts w:ascii="Times New Roman" w:eastAsiaTheme="minorEastAsia" w:hAnsi="Times New Roman" w:cs="Times New Roman"/>
          <w:color w:val="0D0D0D" w:themeColor="text1" w:themeTint="F2"/>
          <w:sz w:val="28"/>
          <w:szCs w:val="28"/>
          <w:lang w:eastAsia="uk-UA"/>
        </w:rPr>
        <w:t>Щодо питань 1 та 2</w:t>
      </w:r>
    </w:p>
    <w:p w:rsidR="00282121" w:rsidRPr="00282121" w:rsidRDefault="00DE49E8"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lastRenderedPageBreak/>
        <w:t xml:space="preserve">Отже, якщо </w:t>
      </w:r>
      <w:r w:rsidRPr="00DE49E8">
        <w:rPr>
          <w:rFonts w:ascii="Times New Roman" w:eastAsiaTheme="minorEastAsia" w:hAnsi="Times New Roman" w:cs="Times New Roman"/>
          <w:color w:val="0D0D0D" w:themeColor="text1" w:themeTint="F2"/>
          <w:sz w:val="28"/>
          <w:szCs w:val="28"/>
          <w:lang w:eastAsia="uk-UA"/>
        </w:rPr>
        <w:t xml:space="preserve">у звітному (податковому) періоді </w:t>
      </w:r>
      <w:proofErr w:type="spellStart"/>
      <w:r w:rsidRPr="00DE49E8">
        <w:rPr>
          <w:rFonts w:ascii="Times New Roman" w:eastAsiaTheme="minorEastAsia" w:hAnsi="Times New Roman" w:cs="Times New Roman"/>
          <w:color w:val="0D0D0D" w:themeColor="text1" w:themeTint="F2"/>
          <w:sz w:val="28"/>
          <w:szCs w:val="28"/>
          <w:lang w:eastAsia="uk-UA"/>
        </w:rPr>
        <w:t>виникло</w:t>
      </w:r>
      <w:proofErr w:type="spellEnd"/>
      <w:r w:rsidRPr="00DE49E8">
        <w:rPr>
          <w:rFonts w:ascii="Times New Roman" w:eastAsiaTheme="minorEastAsia" w:hAnsi="Times New Roman" w:cs="Times New Roman"/>
          <w:color w:val="0D0D0D" w:themeColor="text1" w:themeTint="F2"/>
          <w:sz w:val="28"/>
          <w:szCs w:val="28"/>
          <w:lang w:eastAsia="uk-UA"/>
        </w:rPr>
        <w:t xml:space="preserve"> від’ємне значення суми, розрахованої згідно з пунктом 200.1 статті 200 розділу V Кодексу</w:t>
      </w:r>
      <w:r>
        <w:rPr>
          <w:rFonts w:ascii="Times New Roman" w:eastAsiaTheme="minorEastAsia" w:hAnsi="Times New Roman" w:cs="Times New Roman"/>
          <w:color w:val="0D0D0D" w:themeColor="text1" w:themeTint="F2"/>
          <w:sz w:val="28"/>
          <w:szCs w:val="28"/>
          <w:lang w:eastAsia="uk-UA"/>
        </w:rPr>
        <w:t xml:space="preserve">, </w:t>
      </w:r>
      <w:r w:rsidR="00507DC5">
        <w:rPr>
          <w:rFonts w:ascii="Times New Roman" w:eastAsiaTheme="minorEastAsia" w:hAnsi="Times New Roman" w:cs="Times New Roman"/>
          <w:color w:val="0D0D0D" w:themeColor="text1" w:themeTint="F2"/>
          <w:sz w:val="28"/>
          <w:szCs w:val="28"/>
          <w:lang w:eastAsia="uk-UA"/>
        </w:rPr>
        <w:t xml:space="preserve">що </w:t>
      </w:r>
      <w:r w:rsidR="00F01AAD" w:rsidRPr="00F01AAD">
        <w:rPr>
          <w:rFonts w:ascii="Times New Roman" w:eastAsiaTheme="minorEastAsia" w:hAnsi="Times New Roman" w:cs="Times New Roman"/>
          <w:color w:val="0D0D0D" w:themeColor="text1" w:themeTint="F2"/>
          <w:sz w:val="28"/>
          <w:szCs w:val="28"/>
          <w:lang w:eastAsia="uk-UA"/>
        </w:rPr>
        <w:t>фактично сплачен</w:t>
      </w:r>
      <w:r w:rsidR="009A2A8F">
        <w:rPr>
          <w:rFonts w:ascii="Times New Roman" w:eastAsiaTheme="minorEastAsia" w:hAnsi="Times New Roman" w:cs="Times New Roman"/>
          <w:color w:val="0D0D0D" w:themeColor="text1" w:themeTint="F2"/>
          <w:sz w:val="28"/>
          <w:szCs w:val="28"/>
          <w:lang w:eastAsia="uk-UA"/>
        </w:rPr>
        <w:t>а</w:t>
      </w:r>
      <w:r w:rsidR="00F01AAD" w:rsidRPr="00F01AAD">
        <w:rPr>
          <w:rFonts w:ascii="Times New Roman" w:eastAsiaTheme="minorEastAsia" w:hAnsi="Times New Roman" w:cs="Times New Roman"/>
          <w:color w:val="0D0D0D" w:themeColor="text1" w:themeTint="F2"/>
          <w:sz w:val="28"/>
          <w:szCs w:val="28"/>
          <w:lang w:eastAsia="uk-UA"/>
        </w:rPr>
        <w:t xml:space="preserve"> постачальникам товарів / послуг або до Державного бюджету України за операціями з придбання та</w:t>
      </w:r>
      <w:r w:rsidR="00507DC5">
        <w:rPr>
          <w:rFonts w:ascii="Times New Roman" w:eastAsiaTheme="minorEastAsia" w:hAnsi="Times New Roman" w:cs="Times New Roman"/>
          <w:color w:val="0D0D0D" w:themeColor="text1" w:themeTint="F2"/>
          <w:sz w:val="28"/>
          <w:szCs w:val="28"/>
          <w:lang w:eastAsia="uk-UA"/>
        </w:rPr>
        <w:t xml:space="preserve"> </w:t>
      </w:r>
      <w:r>
        <w:rPr>
          <w:rFonts w:ascii="Times New Roman" w:eastAsiaTheme="minorEastAsia" w:hAnsi="Times New Roman" w:cs="Times New Roman"/>
          <w:color w:val="0D0D0D" w:themeColor="text1" w:themeTint="F2"/>
          <w:sz w:val="28"/>
          <w:szCs w:val="28"/>
          <w:lang w:eastAsia="uk-UA"/>
        </w:rPr>
        <w:t>задекларован</w:t>
      </w:r>
      <w:r w:rsidR="008A51AC">
        <w:rPr>
          <w:rFonts w:ascii="Times New Roman" w:eastAsiaTheme="minorEastAsia" w:hAnsi="Times New Roman" w:cs="Times New Roman"/>
          <w:color w:val="0D0D0D" w:themeColor="text1" w:themeTint="F2"/>
          <w:sz w:val="28"/>
          <w:szCs w:val="28"/>
          <w:lang w:eastAsia="uk-UA"/>
        </w:rPr>
        <w:t>а</w:t>
      </w:r>
      <w:r>
        <w:rPr>
          <w:rFonts w:ascii="Times New Roman" w:eastAsiaTheme="minorEastAsia" w:hAnsi="Times New Roman" w:cs="Times New Roman"/>
          <w:color w:val="0D0D0D" w:themeColor="text1" w:themeTint="F2"/>
          <w:sz w:val="28"/>
          <w:szCs w:val="28"/>
          <w:lang w:eastAsia="uk-UA"/>
        </w:rPr>
        <w:t xml:space="preserve"> у графі </w:t>
      </w:r>
      <w:r w:rsidR="0057246C" w:rsidRPr="0057246C">
        <w:rPr>
          <w:rFonts w:ascii="Times New Roman" w:eastAsiaTheme="minorEastAsia" w:hAnsi="Times New Roman" w:cs="Times New Roman"/>
          <w:color w:val="0D0D0D" w:themeColor="text1" w:themeTint="F2"/>
          <w:sz w:val="28"/>
          <w:szCs w:val="28"/>
          <w:lang w:eastAsia="uk-UA"/>
        </w:rPr>
        <w:t>9 таблиці 1 додатка 2</w:t>
      </w:r>
      <w:r w:rsidR="0057246C">
        <w:rPr>
          <w:rFonts w:ascii="Times New Roman" w:eastAsiaTheme="minorEastAsia" w:hAnsi="Times New Roman" w:cs="Times New Roman"/>
          <w:color w:val="0D0D0D" w:themeColor="text1" w:themeTint="F2"/>
          <w:sz w:val="28"/>
          <w:szCs w:val="28"/>
          <w:lang w:eastAsia="uk-UA"/>
        </w:rPr>
        <w:t xml:space="preserve">, то в </w:t>
      </w:r>
      <w:r w:rsidR="009A2A8F">
        <w:rPr>
          <w:rFonts w:ascii="Times New Roman" w:eastAsiaTheme="minorEastAsia" w:hAnsi="Times New Roman" w:cs="Times New Roman"/>
          <w:color w:val="0D0D0D" w:themeColor="text1" w:themeTint="F2"/>
          <w:sz w:val="28"/>
          <w:szCs w:val="28"/>
          <w:lang w:eastAsia="uk-UA"/>
        </w:rPr>
        <w:br/>
      </w:r>
      <w:r w:rsidR="0057246C" w:rsidRPr="0057246C">
        <w:rPr>
          <w:rFonts w:ascii="Times New Roman" w:eastAsiaTheme="minorEastAsia" w:hAnsi="Times New Roman" w:cs="Times New Roman"/>
          <w:color w:val="0D0D0D" w:themeColor="text1" w:themeTint="F2"/>
          <w:sz w:val="28"/>
          <w:szCs w:val="28"/>
          <w:lang w:eastAsia="uk-UA"/>
        </w:rPr>
        <w:t>таблиці 1</w:t>
      </w:r>
      <w:r w:rsidR="00507DC5">
        <w:rPr>
          <w:rFonts w:ascii="Times New Roman" w:eastAsiaTheme="minorEastAsia" w:hAnsi="Times New Roman" w:cs="Times New Roman"/>
          <w:color w:val="0D0D0D" w:themeColor="text1" w:themeTint="F2"/>
          <w:sz w:val="28"/>
          <w:szCs w:val="28"/>
          <w:lang w:eastAsia="uk-UA"/>
        </w:rPr>
        <w:t xml:space="preserve">.1 </w:t>
      </w:r>
      <w:r w:rsidR="0057246C" w:rsidRPr="0057246C">
        <w:rPr>
          <w:rFonts w:ascii="Times New Roman" w:eastAsiaTheme="minorEastAsia" w:hAnsi="Times New Roman" w:cs="Times New Roman"/>
          <w:color w:val="0D0D0D" w:themeColor="text1" w:themeTint="F2"/>
          <w:sz w:val="28"/>
          <w:szCs w:val="28"/>
          <w:lang w:eastAsia="uk-UA"/>
        </w:rPr>
        <w:t>додатка 2</w:t>
      </w:r>
      <w:r w:rsidR="0057246C">
        <w:rPr>
          <w:rFonts w:ascii="Times New Roman" w:eastAsiaTheme="minorEastAsia" w:hAnsi="Times New Roman" w:cs="Times New Roman"/>
          <w:color w:val="0D0D0D" w:themeColor="text1" w:themeTint="F2"/>
          <w:sz w:val="28"/>
          <w:szCs w:val="28"/>
          <w:lang w:eastAsia="uk-UA"/>
        </w:rPr>
        <w:t xml:space="preserve"> здійснюється розшифрування:</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у графі 2, залежно від причини формування від</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ємного значення, вказується індивідуальний податковий номер (далі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ІПН) постачальник</w:t>
      </w:r>
      <w:r w:rsidR="006B4DFB">
        <w:rPr>
          <w:rFonts w:ascii="Times New Roman" w:eastAsiaTheme="minorEastAsia" w:hAnsi="Times New Roman" w:cs="Times New Roman"/>
          <w:color w:val="0D0D0D" w:themeColor="text1" w:themeTint="F2"/>
          <w:sz w:val="28"/>
          <w:szCs w:val="28"/>
          <w:lang w:eastAsia="uk-UA"/>
        </w:rPr>
        <w:t>ів</w:t>
      </w:r>
      <w:r w:rsidRPr="00282121">
        <w:rPr>
          <w:rFonts w:ascii="Times New Roman" w:eastAsiaTheme="minorEastAsia" w:hAnsi="Times New Roman" w:cs="Times New Roman"/>
          <w:color w:val="0D0D0D" w:themeColor="text1" w:themeTint="F2"/>
          <w:sz w:val="28"/>
          <w:szCs w:val="28"/>
          <w:lang w:eastAsia="uk-UA"/>
        </w:rPr>
        <w:t xml:space="preserve"> </w:t>
      </w:r>
      <w:r w:rsidR="008A51AC">
        <w:rPr>
          <w:rFonts w:ascii="Times New Roman" w:eastAsiaTheme="minorEastAsia" w:hAnsi="Times New Roman" w:cs="Times New Roman"/>
          <w:color w:val="0D0D0D" w:themeColor="text1" w:themeTint="F2"/>
          <w:sz w:val="28"/>
          <w:szCs w:val="28"/>
          <w:lang w:eastAsia="uk-UA"/>
        </w:rPr>
        <w:t xml:space="preserve">(у разі </w:t>
      </w:r>
      <w:r w:rsidR="001F2CD6">
        <w:rPr>
          <w:rFonts w:ascii="Times New Roman" w:eastAsiaTheme="minorEastAsia" w:hAnsi="Times New Roman" w:cs="Times New Roman"/>
          <w:color w:val="0D0D0D" w:themeColor="text1" w:themeTint="F2"/>
          <w:sz w:val="28"/>
          <w:szCs w:val="28"/>
          <w:lang w:eastAsia="uk-UA"/>
        </w:rPr>
        <w:t>врахування</w:t>
      </w:r>
      <w:r w:rsidR="008A51AC">
        <w:rPr>
          <w:rFonts w:ascii="Times New Roman" w:eastAsiaTheme="minorEastAsia" w:hAnsi="Times New Roman" w:cs="Times New Roman"/>
          <w:color w:val="0D0D0D" w:themeColor="text1" w:themeTint="F2"/>
          <w:sz w:val="28"/>
          <w:szCs w:val="28"/>
          <w:lang w:eastAsia="uk-UA"/>
        </w:rPr>
        <w:t xml:space="preserve"> сум податку у зменшення податкових зобов’язань, визначених на підставі підпункту «б» підпункту 97.2 пункту 97 підрозділу 2 розділу ХХ Кодексу (за операцією РЕЗ № 1)) </w:t>
      </w:r>
      <w:r w:rsidRPr="00282121">
        <w:rPr>
          <w:rFonts w:ascii="Times New Roman" w:eastAsiaTheme="minorEastAsia" w:hAnsi="Times New Roman" w:cs="Times New Roman"/>
          <w:color w:val="0D0D0D" w:themeColor="text1" w:themeTint="F2"/>
          <w:sz w:val="28"/>
          <w:szCs w:val="28"/>
          <w:lang w:eastAsia="uk-UA"/>
        </w:rPr>
        <w:t xml:space="preserve">або умовний ІПН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300000000000</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(у разі сплати до Державного бюджету України сум ПДВ, які було задекларовано у рядку 18 декларації у відповідному періоді та фактично сплачено);</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у графах 3 та 4 зазначається звітний (податковий) період у якому податкові накладні та/або розрахунки коригування до податкових накладних було включено до податкового кредиту;</w:t>
      </w:r>
    </w:p>
    <w:p w:rsidR="00282121" w:rsidRPr="00282121"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282121">
        <w:rPr>
          <w:rFonts w:ascii="Times New Roman" w:eastAsiaTheme="minorEastAsia" w:hAnsi="Times New Roman" w:cs="Times New Roman"/>
          <w:color w:val="0D0D0D" w:themeColor="text1" w:themeTint="F2"/>
          <w:sz w:val="28"/>
          <w:szCs w:val="28"/>
          <w:lang w:eastAsia="uk-UA"/>
        </w:rPr>
        <w:t>у графах 5 та 6 зазначається звітний (податковий) період</w:t>
      </w:r>
      <w:r w:rsidR="005D4E8B">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у якому </w:t>
      </w:r>
      <w:r w:rsidR="0060333D">
        <w:rPr>
          <w:rFonts w:ascii="Times New Roman" w:eastAsiaTheme="minorEastAsia" w:hAnsi="Times New Roman" w:cs="Times New Roman"/>
          <w:color w:val="0D0D0D" w:themeColor="text1" w:themeTint="F2"/>
          <w:sz w:val="28"/>
          <w:szCs w:val="28"/>
          <w:lang w:eastAsia="uk-UA"/>
        </w:rPr>
        <w:t xml:space="preserve">відповідні </w:t>
      </w:r>
      <w:r w:rsidRPr="00282121">
        <w:rPr>
          <w:rFonts w:ascii="Times New Roman" w:eastAsiaTheme="minorEastAsia" w:hAnsi="Times New Roman" w:cs="Times New Roman"/>
          <w:color w:val="0D0D0D" w:themeColor="text1" w:themeTint="F2"/>
          <w:sz w:val="28"/>
          <w:szCs w:val="28"/>
          <w:lang w:eastAsia="uk-UA"/>
        </w:rPr>
        <w:t>суми податкового кредиту від постачальник</w:t>
      </w:r>
      <w:r w:rsidR="004640F2">
        <w:rPr>
          <w:rFonts w:ascii="Times New Roman" w:eastAsiaTheme="minorEastAsia" w:hAnsi="Times New Roman" w:cs="Times New Roman"/>
          <w:color w:val="0D0D0D" w:themeColor="text1" w:themeTint="F2"/>
          <w:sz w:val="28"/>
          <w:szCs w:val="28"/>
          <w:lang w:eastAsia="uk-UA"/>
        </w:rPr>
        <w:t>ів</w:t>
      </w:r>
      <w:r w:rsidRPr="00282121">
        <w:rPr>
          <w:rFonts w:ascii="Times New Roman" w:eastAsiaTheme="minorEastAsia" w:hAnsi="Times New Roman" w:cs="Times New Roman"/>
          <w:color w:val="0D0D0D" w:themeColor="text1" w:themeTint="F2"/>
          <w:sz w:val="28"/>
          <w:szCs w:val="28"/>
          <w:lang w:eastAsia="uk-UA"/>
        </w:rPr>
        <w:t>, ІПН як</w:t>
      </w:r>
      <w:r w:rsidR="0060333D">
        <w:rPr>
          <w:rFonts w:ascii="Times New Roman" w:eastAsiaTheme="minorEastAsia" w:hAnsi="Times New Roman" w:cs="Times New Roman"/>
          <w:color w:val="0D0D0D" w:themeColor="text1" w:themeTint="F2"/>
          <w:sz w:val="28"/>
          <w:szCs w:val="28"/>
          <w:lang w:eastAsia="uk-UA"/>
        </w:rPr>
        <w:t>их</w:t>
      </w:r>
      <w:r w:rsidRPr="00282121">
        <w:rPr>
          <w:rFonts w:ascii="Times New Roman" w:eastAsiaTheme="minorEastAsia" w:hAnsi="Times New Roman" w:cs="Times New Roman"/>
          <w:color w:val="0D0D0D" w:themeColor="text1" w:themeTint="F2"/>
          <w:sz w:val="28"/>
          <w:szCs w:val="28"/>
          <w:lang w:eastAsia="uk-UA"/>
        </w:rPr>
        <w:t xml:space="preserve"> відображено у графі 2, бул</w:t>
      </w:r>
      <w:r w:rsidR="0060333D">
        <w:rPr>
          <w:rFonts w:ascii="Times New Roman" w:eastAsiaTheme="minorEastAsia" w:hAnsi="Times New Roman" w:cs="Times New Roman"/>
          <w:color w:val="0D0D0D" w:themeColor="text1" w:themeTint="F2"/>
          <w:sz w:val="28"/>
          <w:szCs w:val="28"/>
          <w:lang w:eastAsia="uk-UA"/>
        </w:rPr>
        <w:t>и</w:t>
      </w:r>
      <w:r w:rsidRPr="00282121">
        <w:rPr>
          <w:rFonts w:ascii="Times New Roman" w:eastAsiaTheme="minorEastAsia" w:hAnsi="Times New Roman" w:cs="Times New Roman"/>
          <w:color w:val="0D0D0D" w:themeColor="text1" w:themeTint="F2"/>
          <w:sz w:val="28"/>
          <w:szCs w:val="28"/>
          <w:lang w:eastAsia="uk-UA"/>
        </w:rPr>
        <w:t xml:space="preserve"> врахован</w:t>
      </w:r>
      <w:r w:rsidR="0060333D">
        <w:rPr>
          <w:rFonts w:ascii="Times New Roman" w:eastAsiaTheme="minorEastAsia" w:hAnsi="Times New Roman" w:cs="Times New Roman"/>
          <w:color w:val="0D0D0D" w:themeColor="text1" w:themeTint="F2"/>
          <w:sz w:val="28"/>
          <w:szCs w:val="28"/>
          <w:lang w:eastAsia="uk-UA"/>
        </w:rPr>
        <w:t>і</w:t>
      </w:r>
      <w:r w:rsidRPr="00282121">
        <w:rPr>
          <w:rFonts w:ascii="Times New Roman" w:eastAsiaTheme="minorEastAsia" w:hAnsi="Times New Roman" w:cs="Times New Roman"/>
          <w:color w:val="0D0D0D" w:themeColor="text1" w:themeTint="F2"/>
          <w:sz w:val="28"/>
          <w:szCs w:val="28"/>
          <w:lang w:eastAsia="uk-UA"/>
        </w:rPr>
        <w:t xml:space="preserve"> в рахунок погашення податкових зобов</w:t>
      </w:r>
      <w:r w:rsidR="002E2EE2">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язань </w:t>
      </w:r>
      <w:bookmarkStart w:id="4" w:name="_Hlk226359353"/>
      <w:r w:rsidR="004640F2">
        <w:rPr>
          <w:rFonts w:ascii="Times New Roman" w:eastAsiaTheme="minorEastAsia" w:hAnsi="Times New Roman" w:cs="Times New Roman"/>
          <w:color w:val="0D0D0D" w:themeColor="text1" w:themeTint="F2"/>
          <w:sz w:val="28"/>
          <w:szCs w:val="28"/>
          <w:lang w:eastAsia="uk-UA"/>
        </w:rPr>
        <w:t xml:space="preserve">за операціями РЕЗ </w:t>
      </w:r>
      <w:r w:rsidRPr="00282121">
        <w:rPr>
          <w:rFonts w:ascii="Times New Roman" w:eastAsiaTheme="minorEastAsia" w:hAnsi="Times New Roman" w:cs="Times New Roman"/>
          <w:color w:val="0D0D0D" w:themeColor="text1" w:themeTint="F2"/>
          <w:sz w:val="28"/>
          <w:szCs w:val="28"/>
          <w:lang w:eastAsia="uk-UA"/>
        </w:rPr>
        <w:t xml:space="preserve">або </w:t>
      </w:r>
      <w:r w:rsidR="004640F2">
        <w:rPr>
          <w:rFonts w:ascii="Times New Roman" w:eastAsiaTheme="minorEastAsia" w:hAnsi="Times New Roman" w:cs="Times New Roman"/>
          <w:color w:val="0D0D0D" w:themeColor="text1" w:themeTint="F2"/>
          <w:sz w:val="28"/>
          <w:szCs w:val="28"/>
          <w:lang w:eastAsia="uk-UA"/>
        </w:rPr>
        <w:t xml:space="preserve">у якому </w:t>
      </w:r>
      <w:r w:rsidRPr="00282121">
        <w:rPr>
          <w:rFonts w:ascii="Times New Roman" w:eastAsiaTheme="minorEastAsia" w:hAnsi="Times New Roman" w:cs="Times New Roman"/>
          <w:color w:val="0D0D0D" w:themeColor="text1" w:themeTint="F2"/>
          <w:sz w:val="28"/>
          <w:szCs w:val="28"/>
          <w:lang w:eastAsia="uk-UA"/>
        </w:rPr>
        <w:t>сум</w:t>
      </w:r>
      <w:r w:rsidR="004640F2">
        <w:rPr>
          <w:rFonts w:ascii="Times New Roman" w:eastAsiaTheme="minorEastAsia" w:hAnsi="Times New Roman" w:cs="Times New Roman"/>
          <w:color w:val="0D0D0D" w:themeColor="text1" w:themeTint="F2"/>
          <w:sz w:val="28"/>
          <w:szCs w:val="28"/>
          <w:lang w:eastAsia="uk-UA"/>
        </w:rPr>
        <w:t>у</w:t>
      </w:r>
      <w:r w:rsidRPr="00282121">
        <w:rPr>
          <w:rFonts w:ascii="Times New Roman" w:eastAsiaTheme="minorEastAsia" w:hAnsi="Times New Roman" w:cs="Times New Roman"/>
          <w:color w:val="0D0D0D" w:themeColor="text1" w:themeTint="F2"/>
          <w:sz w:val="28"/>
          <w:szCs w:val="28"/>
          <w:lang w:eastAsia="uk-UA"/>
        </w:rPr>
        <w:t xml:space="preserve"> ПДВ </w:t>
      </w:r>
      <w:r w:rsidR="004640F2">
        <w:rPr>
          <w:rFonts w:ascii="Times New Roman" w:eastAsiaTheme="minorEastAsia" w:hAnsi="Times New Roman" w:cs="Times New Roman"/>
          <w:color w:val="0D0D0D" w:themeColor="text1" w:themeTint="F2"/>
          <w:sz w:val="28"/>
          <w:szCs w:val="28"/>
          <w:lang w:eastAsia="uk-UA"/>
        </w:rPr>
        <w:t xml:space="preserve">було </w:t>
      </w:r>
      <w:r w:rsidRPr="00282121">
        <w:rPr>
          <w:rFonts w:ascii="Times New Roman" w:eastAsiaTheme="minorEastAsia" w:hAnsi="Times New Roman" w:cs="Times New Roman"/>
          <w:color w:val="0D0D0D" w:themeColor="text1" w:themeTint="F2"/>
          <w:sz w:val="28"/>
          <w:szCs w:val="28"/>
          <w:lang w:eastAsia="uk-UA"/>
        </w:rPr>
        <w:t>фактично сплачен</w:t>
      </w:r>
      <w:r w:rsidR="004640F2">
        <w:rPr>
          <w:rFonts w:ascii="Times New Roman" w:eastAsiaTheme="minorEastAsia" w:hAnsi="Times New Roman" w:cs="Times New Roman"/>
          <w:color w:val="0D0D0D" w:themeColor="text1" w:themeTint="F2"/>
          <w:sz w:val="28"/>
          <w:szCs w:val="28"/>
          <w:lang w:eastAsia="uk-UA"/>
        </w:rPr>
        <w:t>о</w:t>
      </w:r>
      <w:r w:rsidRPr="00282121">
        <w:rPr>
          <w:rFonts w:ascii="Times New Roman" w:eastAsiaTheme="minorEastAsia" w:hAnsi="Times New Roman" w:cs="Times New Roman"/>
          <w:color w:val="0D0D0D" w:themeColor="text1" w:themeTint="F2"/>
          <w:sz w:val="28"/>
          <w:szCs w:val="28"/>
          <w:lang w:eastAsia="uk-UA"/>
        </w:rPr>
        <w:t xml:space="preserve"> до </w:t>
      </w:r>
      <w:bookmarkStart w:id="5" w:name="_Hlk226114238"/>
      <w:r w:rsidRPr="00282121">
        <w:rPr>
          <w:rFonts w:ascii="Times New Roman" w:eastAsiaTheme="minorEastAsia" w:hAnsi="Times New Roman" w:cs="Times New Roman"/>
          <w:color w:val="0D0D0D" w:themeColor="text1" w:themeTint="F2"/>
          <w:sz w:val="28"/>
          <w:szCs w:val="28"/>
          <w:lang w:eastAsia="uk-UA"/>
        </w:rPr>
        <w:t xml:space="preserve">Державного бюджету України </w:t>
      </w:r>
      <w:bookmarkEnd w:id="5"/>
      <w:r w:rsidRPr="00282121">
        <w:rPr>
          <w:rFonts w:ascii="Times New Roman" w:eastAsiaTheme="minorEastAsia" w:hAnsi="Times New Roman" w:cs="Times New Roman"/>
          <w:color w:val="0D0D0D" w:themeColor="text1" w:themeTint="F2"/>
          <w:sz w:val="28"/>
          <w:szCs w:val="28"/>
          <w:lang w:eastAsia="uk-UA"/>
        </w:rPr>
        <w:t>(у разі декларування сум ПДВ до сплати в рядку 18 декларації у відповідному періоді)</w:t>
      </w:r>
      <w:bookmarkEnd w:id="4"/>
      <w:r w:rsidRPr="00282121">
        <w:rPr>
          <w:rFonts w:ascii="Times New Roman" w:eastAsiaTheme="minorEastAsia" w:hAnsi="Times New Roman" w:cs="Times New Roman"/>
          <w:color w:val="0D0D0D" w:themeColor="text1" w:themeTint="F2"/>
          <w:sz w:val="28"/>
          <w:szCs w:val="28"/>
          <w:lang w:eastAsia="uk-UA"/>
        </w:rPr>
        <w:t>;</w:t>
      </w:r>
    </w:p>
    <w:p w:rsidR="00C60132" w:rsidRDefault="00282121" w:rsidP="00282121">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highlight w:val="yellow"/>
          <w:lang w:eastAsia="uk-UA"/>
        </w:rPr>
      </w:pPr>
      <w:r w:rsidRPr="00282121">
        <w:rPr>
          <w:rFonts w:ascii="Times New Roman" w:eastAsiaTheme="minorEastAsia" w:hAnsi="Times New Roman" w:cs="Times New Roman"/>
          <w:color w:val="0D0D0D" w:themeColor="text1" w:themeTint="F2"/>
          <w:sz w:val="28"/>
          <w:szCs w:val="28"/>
          <w:lang w:eastAsia="uk-UA"/>
        </w:rPr>
        <w:t>у графі 7 зазначається сума ПДВ, яка була фактично сплачена у попередньому та звітному податкових періодах постачальникам товарів</w:t>
      </w:r>
      <w:r w:rsidR="009460CB">
        <w:rPr>
          <w:rFonts w:ascii="Times New Roman" w:eastAsiaTheme="minorEastAsia" w:hAnsi="Times New Roman" w:cs="Times New Roman"/>
          <w:color w:val="0D0D0D" w:themeColor="text1" w:themeTint="F2"/>
          <w:sz w:val="28"/>
          <w:szCs w:val="28"/>
          <w:lang w:val="en-US" w:eastAsia="uk-UA"/>
        </w:rPr>
        <w:t> </w:t>
      </w:r>
      <w:r w:rsidRPr="00282121">
        <w:rPr>
          <w:rFonts w:ascii="Times New Roman" w:eastAsiaTheme="minorEastAsia" w:hAnsi="Times New Roman" w:cs="Times New Roman"/>
          <w:color w:val="0D0D0D" w:themeColor="text1" w:themeTint="F2"/>
          <w:sz w:val="28"/>
          <w:szCs w:val="28"/>
          <w:lang w:eastAsia="uk-UA"/>
        </w:rPr>
        <w:t>/</w:t>
      </w:r>
      <w:r w:rsidR="009460CB">
        <w:rPr>
          <w:rFonts w:ascii="Times New Roman" w:eastAsiaTheme="minorEastAsia" w:hAnsi="Times New Roman" w:cs="Times New Roman"/>
          <w:color w:val="0D0D0D" w:themeColor="text1" w:themeTint="F2"/>
          <w:sz w:val="28"/>
          <w:szCs w:val="28"/>
          <w:lang w:val="en-US" w:eastAsia="uk-UA"/>
        </w:rPr>
        <w:t> </w:t>
      </w:r>
      <w:r w:rsidRPr="00282121">
        <w:rPr>
          <w:rFonts w:ascii="Times New Roman" w:eastAsiaTheme="minorEastAsia" w:hAnsi="Times New Roman" w:cs="Times New Roman"/>
          <w:color w:val="0D0D0D" w:themeColor="text1" w:themeTint="F2"/>
          <w:sz w:val="28"/>
          <w:szCs w:val="28"/>
          <w:lang w:eastAsia="uk-UA"/>
        </w:rPr>
        <w:t xml:space="preserve">послуг або до Державного бюджету України. Значення рядка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Усього</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 xml:space="preserve"> графи 7 повинно дорівнювати сумі значень рядків графи 9 таблиці 1 додатка 2, в яких у графі 4 зазначено умовний ІПН </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300000000000</w:t>
      </w:r>
      <w:r>
        <w:rPr>
          <w:rFonts w:ascii="Times New Roman" w:eastAsiaTheme="minorEastAsia" w:hAnsi="Times New Roman" w:cs="Times New Roman"/>
          <w:color w:val="0D0D0D" w:themeColor="text1" w:themeTint="F2"/>
          <w:sz w:val="28"/>
          <w:szCs w:val="28"/>
          <w:lang w:eastAsia="uk-UA"/>
        </w:rPr>
        <w:t>»</w:t>
      </w:r>
      <w:r w:rsidRPr="00282121">
        <w:rPr>
          <w:rFonts w:ascii="Times New Roman" w:eastAsiaTheme="minorEastAsia" w:hAnsi="Times New Roman" w:cs="Times New Roman"/>
          <w:color w:val="0D0D0D" w:themeColor="text1" w:themeTint="F2"/>
          <w:sz w:val="28"/>
          <w:szCs w:val="28"/>
          <w:lang w:eastAsia="uk-UA"/>
        </w:rPr>
        <w:t>.</w:t>
      </w:r>
    </w:p>
    <w:p w:rsidR="004640F2" w:rsidRDefault="004640F2" w:rsidP="001A100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Pr>
          <w:rFonts w:ascii="Times New Roman" w:eastAsiaTheme="minorEastAsia" w:hAnsi="Times New Roman" w:cs="Times New Roman"/>
          <w:color w:val="0D0D0D" w:themeColor="text1" w:themeTint="F2"/>
          <w:sz w:val="28"/>
          <w:szCs w:val="28"/>
          <w:lang w:eastAsia="uk-UA"/>
        </w:rPr>
        <w:t xml:space="preserve">Таким чином, у таблиці 1.1 додатку 2 </w:t>
      </w:r>
      <w:r w:rsidR="00CB776E">
        <w:rPr>
          <w:rFonts w:ascii="Times New Roman" w:eastAsiaTheme="minorEastAsia" w:hAnsi="Times New Roman" w:cs="Times New Roman"/>
          <w:color w:val="0D0D0D" w:themeColor="text1" w:themeTint="F2"/>
          <w:sz w:val="28"/>
          <w:szCs w:val="28"/>
          <w:lang w:eastAsia="uk-UA"/>
        </w:rPr>
        <w:t xml:space="preserve">здійснюється </w:t>
      </w:r>
      <w:r>
        <w:rPr>
          <w:rFonts w:ascii="Times New Roman" w:eastAsiaTheme="minorEastAsia" w:hAnsi="Times New Roman" w:cs="Times New Roman"/>
          <w:color w:val="0D0D0D" w:themeColor="text1" w:themeTint="F2"/>
          <w:sz w:val="28"/>
          <w:szCs w:val="28"/>
          <w:lang w:eastAsia="uk-UA"/>
        </w:rPr>
        <w:t xml:space="preserve"> розшифрування сум ПДВ фактично сплачен</w:t>
      </w:r>
      <w:r w:rsidR="005A4198">
        <w:rPr>
          <w:rFonts w:ascii="Times New Roman" w:eastAsiaTheme="minorEastAsia" w:hAnsi="Times New Roman" w:cs="Times New Roman"/>
          <w:color w:val="0D0D0D" w:themeColor="text1" w:themeTint="F2"/>
          <w:sz w:val="28"/>
          <w:szCs w:val="28"/>
          <w:lang w:eastAsia="uk-UA"/>
        </w:rPr>
        <w:t>их</w:t>
      </w:r>
      <w:r>
        <w:rPr>
          <w:rFonts w:ascii="Times New Roman" w:eastAsiaTheme="minorEastAsia" w:hAnsi="Times New Roman" w:cs="Times New Roman"/>
          <w:color w:val="0D0D0D" w:themeColor="text1" w:themeTint="F2"/>
          <w:sz w:val="28"/>
          <w:szCs w:val="28"/>
          <w:lang w:eastAsia="uk-UA"/>
        </w:rPr>
        <w:t xml:space="preserve"> </w:t>
      </w:r>
      <w:r w:rsidR="005A4198">
        <w:rPr>
          <w:rFonts w:ascii="Times New Roman" w:eastAsiaTheme="minorEastAsia" w:hAnsi="Times New Roman" w:cs="Times New Roman"/>
          <w:color w:val="0D0D0D" w:themeColor="text1" w:themeTint="F2"/>
          <w:sz w:val="28"/>
          <w:szCs w:val="28"/>
          <w:lang w:eastAsia="uk-UA"/>
        </w:rPr>
        <w:t xml:space="preserve">постачальникам </w:t>
      </w:r>
      <w:r w:rsidR="00D45950">
        <w:rPr>
          <w:rFonts w:ascii="Times New Roman" w:eastAsiaTheme="minorEastAsia" w:hAnsi="Times New Roman" w:cs="Times New Roman"/>
          <w:color w:val="0D0D0D" w:themeColor="text1" w:themeTint="F2"/>
          <w:sz w:val="28"/>
          <w:szCs w:val="28"/>
          <w:lang w:eastAsia="uk-UA"/>
        </w:rPr>
        <w:t>або до Державного бюджету</w:t>
      </w:r>
      <w:r w:rsidR="005A4198">
        <w:rPr>
          <w:rFonts w:ascii="Times New Roman" w:eastAsiaTheme="minorEastAsia" w:hAnsi="Times New Roman" w:cs="Times New Roman"/>
          <w:color w:val="0D0D0D" w:themeColor="text1" w:themeTint="F2"/>
          <w:sz w:val="28"/>
          <w:szCs w:val="28"/>
          <w:lang w:eastAsia="uk-UA"/>
        </w:rPr>
        <w:t xml:space="preserve"> України</w:t>
      </w:r>
      <w:r w:rsidR="009017B1">
        <w:rPr>
          <w:rFonts w:ascii="Times New Roman" w:eastAsiaTheme="minorEastAsia" w:hAnsi="Times New Roman" w:cs="Times New Roman"/>
          <w:color w:val="0D0D0D" w:themeColor="text1" w:themeTint="F2"/>
          <w:sz w:val="28"/>
          <w:szCs w:val="28"/>
          <w:lang w:eastAsia="uk-UA"/>
        </w:rPr>
        <w:t xml:space="preserve">, </w:t>
      </w:r>
      <w:r w:rsidR="005A4198">
        <w:rPr>
          <w:rFonts w:ascii="Times New Roman" w:eastAsiaTheme="minorEastAsia" w:hAnsi="Times New Roman" w:cs="Times New Roman"/>
          <w:color w:val="0D0D0D" w:themeColor="text1" w:themeTint="F2"/>
          <w:sz w:val="28"/>
          <w:szCs w:val="28"/>
          <w:lang w:eastAsia="uk-UA"/>
        </w:rPr>
        <w:t xml:space="preserve"> які було враховано у зменшення податкових зобов’язань за операці</w:t>
      </w:r>
      <w:r w:rsidR="00712BD4">
        <w:rPr>
          <w:rFonts w:ascii="Times New Roman" w:eastAsiaTheme="minorEastAsia" w:hAnsi="Times New Roman" w:cs="Times New Roman"/>
          <w:color w:val="0D0D0D" w:themeColor="text1" w:themeTint="F2"/>
          <w:sz w:val="28"/>
          <w:szCs w:val="28"/>
          <w:lang w:eastAsia="uk-UA"/>
        </w:rPr>
        <w:t>ями</w:t>
      </w:r>
      <w:r w:rsidR="005A4198">
        <w:rPr>
          <w:rFonts w:ascii="Times New Roman" w:eastAsiaTheme="minorEastAsia" w:hAnsi="Times New Roman" w:cs="Times New Roman"/>
          <w:color w:val="0D0D0D" w:themeColor="text1" w:themeTint="F2"/>
          <w:sz w:val="28"/>
          <w:szCs w:val="28"/>
          <w:lang w:eastAsia="uk-UA"/>
        </w:rPr>
        <w:t xml:space="preserve"> РЕЗ, </w:t>
      </w:r>
      <w:r w:rsidR="009017B1">
        <w:rPr>
          <w:rFonts w:ascii="Times New Roman" w:eastAsiaTheme="minorEastAsia" w:hAnsi="Times New Roman" w:cs="Times New Roman"/>
          <w:color w:val="0D0D0D" w:themeColor="text1" w:themeTint="F2"/>
          <w:sz w:val="28"/>
          <w:szCs w:val="28"/>
          <w:lang w:eastAsia="uk-UA"/>
        </w:rPr>
        <w:t xml:space="preserve">навіть якщо </w:t>
      </w:r>
      <w:r w:rsidR="005A4198">
        <w:rPr>
          <w:rFonts w:ascii="Times New Roman" w:eastAsiaTheme="minorEastAsia" w:hAnsi="Times New Roman" w:cs="Times New Roman"/>
          <w:color w:val="0D0D0D" w:themeColor="text1" w:themeTint="F2"/>
          <w:sz w:val="28"/>
          <w:szCs w:val="28"/>
          <w:lang w:eastAsia="uk-UA"/>
        </w:rPr>
        <w:t xml:space="preserve">таке </w:t>
      </w:r>
      <w:r w:rsidR="009017B1">
        <w:rPr>
          <w:rFonts w:ascii="Times New Roman" w:eastAsiaTheme="minorEastAsia" w:hAnsi="Times New Roman" w:cs="Times New Roman"/>
          <w:color w:val="0D0D0D" w:themeColor="text1" w:themeTint="F2"/>
          <w:sz w:val="28"/>
          <w:szCs w:val="28"/>
          <w:lang w:eastAsia="uk-UA"/>
        </w:rPr>
        <w:t>погашення податкових зобов’язань за операці</w:t>
      </w:r>
      <w:r w:rsidR="00712BD4">
        <w:rPr>
          <w:rFonts w:ascii="Times New Roman" w:eastAsiaTheme="minorEastAsia" w:hAnsi="Times New Roman" w:cs="Times New Roman"/>
          <w:color w:val="0D0D0D" w:themeColor="text1" w:themeTint="F2"/>
          <w:sz w:val="28"/>
          <w:szCs w:val="28"/>
          <w:lang w:eastAsia="uk-UA"/>
        </w:rPr>
        <w:t>єю</w:t>
      </w:r>
      <w:r w:rsidR="009017B1">
        <w:rPr>
          <w:rFonts w:ascii="Times New Roman" w:eastAsiaTheme="minorEastAsia" w:hAnsi="Times New Roman" w:cs="Times New Roman"/>
          <w:color w:val="0D0D0D" w:themeColor="text1" w:themeTint="F2"/>
          <w:sz w:val="28"/>
          <w:szCs w:val="28"/>
          <w:lang w:eastAsia="uk-UA"/>
        </w:rPr>
        <w:t xml:space="preserve"> РЕЗ № 2 у попередньому звітному (податковому) періоді відбулося опосередковано – через від’ємне значення, яке </w:t>
      </w:r>
      <w:proofErr w:type="spellStart"/>
      <w:r w:rsidR="009017B1">
        <w:rPr>
          <w:rFonts w:ascii="Times New Roman" w:eastAsiaTheme="minorEastAsia" w:hAnsi="Times New Roman" w:cs="Times New Roman"/>
          <w:color w:val="0D0D0D" w:themeColor="text1" w:themeTint="F2"/>
          <w:sz w:val="28"/>
          <w:szCs w:val="28"/>
          <w:lang w:eastAsia="uk-UA"/>
        </w:rPr>
        <w:t>виникло</w:t>
      </w:r>
      <w:proofErr w:type="spellEnd"/>
      <w:r w:rsidR="009017B1">
        <w:rPr>
          <w:rFonts w:ascii="Times New Roman" w:eastAsiaTheme="minorEastAsia" w:hAnsi="Times New Roman" w:cs="Times New Roman"/>
          <w:color w:val="0D0D0D" w:themeColor="text1" w:themeTint="F2"/>
          <w:sz w:val="28"/>
          <w:szCs w:val="28"/>
          <w:lang w:eastAsia="uk-UA"/>
        </w:rPr>
        <w:t xml:space="preserve"> внаслідок коригування податкових зобов’язань за операцією РЕЗ № 1. </w:t>
      </w:r>
    </w:p>
    <w:p w:rsidR="001A100B" w:rsidRPr="001A100B" w:rsidRDefault="001A100B" w:rsidP="001A100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1A100B">
        <w:rPr>
          <w:rFonts w:ascii="Times New Roman" w:eastAsiaTheme="minorEastAsia" w:hAnsi="Times New Roman" w:cs="Times New Roman"/>
          <w:color w:val="0D0D0D" w:themeColor="text1" w:themeTint="F2"/>
          <w:sz w:val="28"/>
          <w:szCs w:val="28"/>
          <w:lang w:eastAsia="uk-UA"/>
        </w:rPr>
        <w:t xml:space="preserve">Разом з цим зазначаємо, що відповідно до статті 200 розділу V Кодексу платники податку, які мають право на бюджетне відшкодування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що проводиться відповідно до вимог визначених статтею 76 розділу ІІ Кодексу, а у випадках, визначених пунктом 200.11 статті 200 розділу V Кодексу, – за результатами документальної перевірки (пункти 200.10 − 200.11 статті 200 </w:t>
      </w:r>
      <w:r w:rsidR="0007214E">
        <w:rPr>
          <w:rFonts w:ascii="Times New Roman" w:eastAsiaTheme="minorEastAsia" w:hAnsi="Times New Roman" w:cs="Times New Roman"/>
          <w:color w:val="0D0D0D" w:themeColor="text1" w:themeTint="F2"/>
          <w:sz w:val="28"/>
          <w:szCs w:val="28"/>
          <w:lang w:eastAsia="uk-UA"/>
        </w:rPr>
        <w:br/>
      </w:r>
      <w:r w:rsidRPr="001A100B">
        <w:rPr>
          <w:rFonts w:ascii="Times New Roman" w:eastAsiaTheme="minorEastAsia" w:hAnsi="Times New Roman" w:cs="Times New Roman"/>
          <w:color w:val="0D0D0D" w:themeColor="text1" w:themeTint="F2"/>
          <w:sz w:val="28"/>
          <w:szCs w:val="28"/>
          <w:lang w:eastAsia="uk-UA"/>
        </w:rPr>
        <w:t>розділу V Кодексу).</w:t>
      </w:r>
    </w:p>
    <w:p w:rsidR="001A100B" w:rsidRDefault="001A100B" w:rsidP="001A100B">
      <w:pPr>
        <w:spacing w:after="0" w:line="240" w:lineRule="auto"/>
        <w:ind w:firstLine="567"/>
        <w:jc w:val="both"/>
        <w:textAlignment w:val="baseline"/>
        <w:rPr>
          <w:rFonts w:ascii="Times New Roman" w:eastAsiaTheme="minorEastAsia" w:hAnsi="Times New Roman" w:cs="Times New Roman"/>
          <w:color w:val="0D0D0D" w:themeColor="text1" w:themeTint="F2"/>
          <w:sz w:val="28"/>
          <w:szCs w:val="28"/>
          <w:lang w:eastAsia="uk-UA"/>
        </w:rPr>
      </w:pPr>
      <w:r w:rsidRPr="001A100B">
        <w:rPr>
          <w:rFonts w:ascii="Times New Roman" w:eastAsiaTheme="minorEastAsia" w:hAnsi="Times New Roman" w:cs="Times New Roman"/>
          <w:color w:val="0D0D0D" w:themeColor="text1" w:themeTint="F2"/>
          <w:sz w:val="28"/>
          <w:szCs w:val="28"/>
          <w:lang w:eastAsia="uk-UA"/>
        </w:rPr>
        <w:t xml:space="preserve">Крім того зазначаємо, що відповідно до норм чинного законодавства </w:t>
      </w:r>
      <w:r w:rsidR="0007214E">
        <w:rPr>
          <w:rFonts w:ascii="Times New Roman" w:eastAsiaTheme="minorEastAsia" w:hAnsi="Times New Roman" w:cs="Times New Roman"/>
          <w:color w:val="0D0D0D" w:themeColor="text1" w:themeTint="F2"/>
          <w:sz w:val="28"/>
          <w:szCs w:val="28"/>
          <w:lang w:eastAsia="uk-UA"/>
        </w:rPr>
        <w:br/>
      </w:r>
      <w:r w:rsidRPr="001A100B">
        <w:rPr>
          <w:rFonts w:ascii="Times New Roman" w:eastAsiaTheme="minorEastAsia" w:hAnsi="Times New Roman" w:cs="Times New Roman"/>
          <w:color w:val="0D0D0D" w:themeColor="text1" w:themeTint="F2"/>
          <w:sz w:val="28"/>
          <w:szCs w:val="28"/>
          <w:lang w:eastAsia="uk-UA"/>
        </w:rPr>
        <w:t>(стаття 36 розділу І Кодексу) платники податку зобов</w:t>
      </w:r>
      <w:r w:rsidR="002E2EE2">
        <w:rPr>
          <w:rFonts w:ascii="Times New Roman" w:eastAsiaTheme="minorEastAsia" w:hAnsi="Times New Roman" w:cs="Times New Roman"/>
          <w:color w:val="0D0D0D" w:themeColor="text1" w:themeTint="F2"/>
          <w:sz w:val="28"/>
          <w:szCs w:val="28"/>
          <w:lang w:eastAsia="uk-UA"/>
        </w:rPr>
        <w:t>’</w:t>
      </w:r>
      <w:r w:rsidRPr="001A100B">
        <w:rPr>
          <w:rFonts w:ascii="Times New Roman" w:eastAsiaTheme="minorEastAsia" w:hAnsi="Times New Roman" w:cs="Times New Roman"/>
          <w:color w:val="0D0D0D" w:themeColor="text1" w:themeTint="F2"/>
          <w:sz w:val="28"/>
          <w:szCs w:val="28"/>
          <w:lang w:eastAsia="uk-UA"/>
        </w:rPr>
        <w:t xml:space="preserve">язані самостійно декларувати </w:t>
      </w:r>
      <w:r w:rsidRPr="001A100B">
        <w:rPr>
          <w:rFonts w:ascii="Times New Roman" w:eastAsiaTheme="minorEastAsia" w:hAnsi="Times New Roman" w:cs="Times New Roman"/>
          <w:color w:val="0D0D0D" w:themeColor="text1" w:themeTint="F2"/>
          <w:sz w:val="28"/>
          <w:szCs w:val="28"/>
          <w:lang w:eastAsia="uk-UA"/>
        </w:rPr>
        <w:lastRenderedPageBreak/>
        <w:t>свої податкові зобов</w:t>
      </w:r>
      <w:r w:rsidR="002E2EE2">
        <w:rPr>
          <w:rFonts w:ascii="Times New Roman" w:eastAsiaTheme="minorEastAsia" w:hAnsi="Times New Roman" w:cs="Times New Roman"/>
          <w:color w:val="0D0D0D" w:themeColor="text1" w:themeTint="F2"/>
          <w:sz w:val="28"/>
          <w:szCs w:val="28"/>
          <w:lang w:eastAsia="uk-UA"/>
        </w:rPr>
        <w:t>’</w:t>
      </w:r>
      <w:r w:rsidRPr="001A100B">
        <w:rPr>
          <w:rFonts w:ascii="Times New Roman" w:eastAsiaTheme="minorEastAsia" w:hAnsi="Times New Roman" w:cs="Times New Roman"/>
          <w:color w:val="0D0D0D" w:themeColor="text1" w:themeTint="F2"/>
          <w:sz w:val="28"/>
          <w:szCs w:val="28"/>
          <w:lang w:eastAsia="uk-UA"/>
        </w:rPr>
        <w:t>язання та визначати сутність і відповідальність здійснюваних ними операцій тим, які перераховані Кодексом.</w:t>
      </w:r>
    </w:p>
    <w:p w:rsidR="00CF0BDF" w:rsidRPr="002B78DA" w:rsidRDefault="003154EA" w:rsidP="001A100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uk-UA"/>
        </w:rPr>
      </w:pPr>
      <w:r w:rsidRPr="002B78DA">
        <w:rPr>
          <w:rFonts w:ascii="Times New Roman" w:eastAsiaTheme="minorEastAsia" w:hAnsi="Times New Roman" w:cs="Times New Roman"/>
          <w:color w:val="0D0D0D" w:themeColor="text1" w:themeTint="F2"/>
          <w:sz w:val="28"/>
          <w:szCs w:val="28"/>
          <w:lang w:eastAsia="uk-U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розділу ІІ Кодексу).</w:t>
      </w:r>
    </w:p>
    <w:sectPr w:rsidR="00CF0BDF" w:rsidRPr="002B78DA" w:rsidSect="00F41856">
      <w:headerReference w:type="default" r:id="rId8"/>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9DA" w:rsidRDefault="006979DA">
      <w:pPr>
        <w:spacing w:after="0" w:line="240" w:lineRule="auto"/>
      </w:pPr>
      <w:r>
        <w:separator/>
      </w:r>
    </w:p>
  </w:endnote>
  <w:endnote w:type="continuationSeparator" w:id="0">
    <w:p w:rsidR="006979DA" w:rsidRDefault="0069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9DA" w:rsidRDefault="006979DA">
      <w:pPr>
        <w:spacing w:after="0" w:line="240" w:lineRule="auto"/>
      </w:pPr>
      <w:r>
        <w:separator/>
      </w:r>
    </w:p>
  </w:footnote>
  <w:footnote w:type="continuationSeparator" w:id="0">
    <w:p w:rsidR="006979DA" w:rsidRDefault="0069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355954"/>
      <w:docPartObj>
        <w:docPartGallery w:val="Page Numbers (Top of Page)"/>
        <w:docPartUnique/>
      </w:docPartObj>
    </w:sdtPr>
    <w:sdtEndPr/>
    <w:sdtContent>
      <w:p w:rsidR="00752C4D" w:rsidRDefault="00752C4D">
        <w:pPr>
          <w:pStyle w:val="a5"/>
          <w:jc w:val="center"/>
        </w:pPr>
        <w:r>
          <w:fldChar w:fldCharType="begin"/>
        </w:r>
        <w:r>
          <w:instrText>PAGE   \* MERGEFORMAT</w:instrText>
        </w:r>
        <w:r>
          <w:fldChar w:fldCharType="separate"/>
        </w:r>
        <w:r>
          <w:t>2</w:t>
        </w:r>
        <w:r>
          <w:fldChar w:fldCharType="end"/>
        </w:r>
      </w:p>
    </w:sdtContent>
  </w:sdt>
  <w:p w:rsidR="008329A0" w:rsidRDefault="006979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6A0F"/>
    <w:multiLevelType w:val="hybridMultilevel"/>
    <w:tmpl w:val="16204314"/>
    <w:lvl w:ilvl="0" w:tplc="CC74003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5E043E3"/>
    <w:multiLevelType w:val="hybridMultilevel"/>
    <w:tmpl w:val="8E5E0E54"/>
    <w:lvl w:ilvl="0" w:tplc="89D4EBF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68E30B05"/>
    <w:multiLevelType w:val="hybridMultilevel"/>
    <w:tmpl w:val="0FBE6B0A"/>
    <w:lvl w:ilvl="0" w:tplc="BAD4D36E">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7A42DE7"/>
    <w:multiLevelType w:val="hybridMultilevel"/>
    <w:tmpl w:val="9C3A00E0"/>
    <w:lvl w:ilvl="0" w:tplc="CC0A2E7A">
      <w:start w:val="1"/>
      <w:numFmt w:val="decimal"/>
      <w:lvlText w:val="%1."/>
      <w:lvlJc w:val="left"/>
      <w:pPr>
        <w:ind w:left="927" w:hanging="360"/>
      </w:pPr>
      <w:rPr>
        <w:rFonts w:ascii="Times New Roman" w:eastAsiaTheme="minorEastAsia"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6D"/>
    <w:rsid w:val="00001CDA"/>
    <w:rsid w:val="0000495F"/>
    <w:rsid w:val="000210C8"/>
    <w:rsid w:val="00053446"/>
    <w:rsid w:val="00054BCD"/>
    <w:rsid w:val="00055A7C"/>
    <w:rsid w:val="00066EBF"/>
    <w:rsid w:val="00067BC8"/>
    <w:rsid w:val="0007214E"/>
    <w:rsid w:val="00082AFB"/>
    <w:rsid w:val="000A53C9"/>
    <w:rsid w:val="00113EEC"/>
    <w:rsid w:val="0011444F"/>
    <w:rsid w:val="0016145B"/>
    <w:rsid w:val="0017424B"/>
    <w:rsid w:val="001A070F"/>
    <w:rsid w:val="001A100B"/>
    <w:rsid w:val="001A1368"/>
    <w:rsid w:val="001A7720"/>
    <w:rsid w:val="001B02D1"/>
    <w:rsid w:val="001D0DF9"/>
    <w:rsid w:val="001F2AD1"/>
    <w:rsid w:val="001F2CD6"/>
    <w:rsid w:val="001F3875"/>
    <w:rsid w:val="001F7DA2"/>
    <w:rsid w:val="00203903"/>
    <w:rsid w:val="00203D57"/>
    <w:rsid w:val="002149A4"/>
    <w:rsid w:val="00232F62"/>
    <w:rsid w:val="002449A0"/>
    <w:rsid w:val="0024513A"/>
    <w:rsid w:val="00252A84"/>
    <w:rsid w:val="00262418"/>
    <w:rsid w:val="00265141"/>
    <w:rsid w:val="00282121"/>
    <w:rsid w:val="0029153F"/>
    <w:rsid w:val="002A7C24"/>
    <w:rsid w:val="002B78DA"/>
    <w:rsid w:val="002C15CB"/>
    <w:rsid w:val="002C7268"/>
    <w:rsid w:val="002E2EE2"/>
    <w:rsid w:val="002F48B8"/>
    <w:rsid w:val="00300A17"/>
    <w:rsid w:val="00302870"/>
    <w:rsid w:val="00307560"/>
    <w:rsid w:val="0031035D"/>
    <w:rsid w:val="003154EA"/>
    <w:rsid w:val="00333E6D"/>
    <w:rsid w:val="003731B8"/>
    <w:rsid w:val="00384CB1"/>
    <w:rsid w:val="003A6490"/>
    <w:rsid w:val="003E5DBD"/>
    <w:rsid w:val="004051A1"/>
    <w:rsid w:val="00407DB8"/>
    <w:rsid w:val="00410140"/>
    <w:rsid w:val="00426786"/>
    <w:rsid w:val="00444C51"/>
    <w:rsid w:val="00445BFA"/>
    <w:rsid w:val="004640F2"/>
    <w:rsid w:val="00476809"/>
    <w:rsid w:val="00494F0F"/>
    <w:rsid w:val="004E38FA"/>
    <w:rsid w:val="004E7C15"/>
    <w:rsid w:val="004F10E3"/>
    <w:rsid w:val="004F1DB6"/>
    <w:rsid w:val="00505CD6"/>
    <w:rsid w:val="00507DC5"/>
    <w:rsid w:val="00516C81"/>
    <w:rsid w:val="00517E8B"/>
    <w:rsid w:val="00552427"/>
    <w:rsid w:val="00565644"/>
    <w:rsid w:val="0056727C"/>
    <w:rsid w:val="0057246C"/>
    <w:rsid w:val="005A4198"/>
    <w:rsid w:val="005D4E8B"/>
    <w:rsid w:val="005E186E"/>
    <w:rsid w:val="0060333D"/>
    <w:rsid w:val="0061568C"/>
    <w:rsid w:val="00670769"/>
    <w:rsid w:val="006979DA"/>
    <w:rsid w:val="006A7E1E"/>
    <w:rsid w:val="006B4DFB"/>
    <w:rsid w:val="006E3717"/>
    <w:rsid w:val="00702C56"/>
    <w:rsid w:val="00712BD4"/>
    <w:rsid w:val="00744C3A"/>
    <w:rsid w:val="00752C4D"/>
    <w:rsid w:val="00756DF9"/>
    <w:rsid w:val="00762355"/>
    <w:rsid w:val="007761C2"/>
    <w:rsid w:val="007A377D"/>
    <w:rsid w:val="007A5FB6"/>
    <w:rsid w:val="007A6D1F"/>
    <w:rsid w:val="007A6F00"/>
    <w:rsid w:val="007A7055"/>
    <w:rsid w:val="007D2433"/>
    <w:rsid w:val="007E4728"/>
    <w:rsid w:val="007F17FB"/>
    <w:rsid w:val="00801D81"/>
    <w:rsid w:val="00820456"/>
    <w:rsid w:val="00893051"/>
    <w:rsid w:val="008A51AC"/>
    <w:rsid w:val="008C2564"/>
    <w:rsid w:val="008C3F16"/>
    <w:rsid w:val="008D701C"/>
    <w:rsid w:val="008E1856"/>
    <w:rsid w:val="008E4492"/>
    <w:rsid w:val="008F3CF5"/>
    <w:rsid w:val="009017B1"/>
    <w:rsid w:val="00914EF8"/>
    <w:rsid w:val="00917F1C"/>
    <w:rsid w:val="00927BC4"/>
    <w:rsid w:val="00943CEB"/>
    <w:rsid w:val="009460CB"/>
    <w:rsid w:val="00954BF9"/>
    <w:rsid w:val="0099488D"/>
    <w:rsid w:val="009A2A8F"/>
    <w:rsid w:val="009C33B9"/>
    <w:rsid w:val="00A02FB9"/>
    <w:rsid w:val="00A074CE"/>
    <w:rsid w:val="00A14754"/>
    <w:rsid w:val="00A34477"/>
    <w:rsid w:val="00A5339E"/>
    <w:rsid w:val="00AB3873"/>
    <w:rsid w:val="00AD15F6"/>
    <w:rsid w:val="00AD319B"/>
    <w:rsid w:val="00AD6C1E"/>
    <w:rsid w:val="00AF4066"/>
    <w:rsid w:val="00B679C4"/>
    <w:rsid w:val="00B76D41"/>
    <w:rsid w:val="00B82146"/>
    <w:rsid w:val="00B8594E"/>
    <w:rsid w:val="00B95940"/>
    <w:rsid w:val="00BA1252"/>
    <w:rsid w:val="00BA4C4B"/>
    <w:rsid w:val="00BC6749"/>
    <w:rsid w:val="00BE145E"/>
    <w:rsid w:val="00BE5167"/>
    <w:rsid w:val="00C078CF"/>
    <w:rsid w:val="00C14F5C"/>
    <w:rsid w:val="00C229E4"/>
    <w:rsid w:val="00C37E4C"/>
    <w:rsid w:val="00C52969"/>
    <w:rsid w:val="00C60132"/>
    <w:rsid w:val="00C627A7"/>
    <w:rsid w:val="00C67F7B"/>
    <w:rsid w:val="00C905E0"/>
    <w:rsid w:val="00CA7D3F"/>
    <w:rsid w:val="00CA7D7B"/>
    <w:rsid w:val="00CB776E"/>
    <w:rsid w:val="00CF0BDF"/>
    <w:rsid w:val="00D03905"/>
    <w:rsid w:val="00D0451A"/>
    <w:rsid w:val="00D20898"/>
    <w:rsid w:val="00D2150D"/>
    <w:rsid w:val="00D228F4"/>
    <w:rsid w:val="00D36EBE"/>
    <w:rsid w:val="00D43A41"/>
    <w:rsid w:val="00D45950"/>
    <w:rsid w:val="00D511C0"/>
    <w:rsid w:val="00D6299E"/>
    <w:rsid w:val="00D678F2"/>
    <w:rsid w:val="00D75148"/>
    <w:rsid w:val="00DA34AF"/>
    <w:rsid w:val="00DB2930"/>
    <w:rsid w:val="00DE49E8"/>
    <w:rsid w:val="00E00415"/>
    <w:rsid w:val="00E10A27"/>
    <w:rsid w:val="00E45D01"/>
    <w:rsid w:val="00E462A2"/>
    <w:rsid w:val="00E55958"/>
    <w:rsid w:val="00E57EAD"/>
    <w:rsid w:val="00E64A96"/>
    <w:rsid w:val="00E76384"/>
    <w:rsid w:val="00EA2F59"/>
    <w:rsid w:val="00F01AAD"/>
    <w:rsid w:val="00F07C35"/>
    <w:rsid w:val="00F33D38"/>
    <w:rsid w:val="00F41856"/>
    <w:rsid w:val="00F4781E"/>
    <w:rsid w:val="00F6710A"/>
    <w:rsid w:val="00F72ADC"/>
    <w:rsid w:val="00F90493"/>
    <w:rsid w:val="00FB7FBA"/>
    <w:rsid w:val="00FC25C2"/>
    <w:rsid w:val="00FC2690"/>
    <w:rsid w:val="00FC72DF"/>
    <w:rsid w:val="00FC7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9D490-50E3-4AD4-9273-04C53B9F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Обычный (Web),Знак31"/>
    <w:basedOn w:val="a"/>
    <w:link w:val="a4"/>
    <w:uiPriority w:val="99"/>
    <w:unhideWhenUsed/>
    <w:qFormat/>
    <w:rsid w:val="00333E6D"/>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Web) Знак,Знак31 Знак"/>
    <w:link w:val="a3"/>
    <w:uiPriority w:val="99"/>
    <w:locked/>
    <w:rsid w:val="00333E6D"/>
    <w:rPr>
      <w:rFonts w:ascii="Times New Roman" w:eastAsiaTheme="minorEastAsia" w:hAnsi="Times New Roman" w:cs="Times New Roman"/>
      <w:sz w:val="24"/>
      <w:szCs w:val="24"/>
      <w:lang w:eastAsia="uk-UA"/>
    </w:rPr>
  </w:style>
  <w:style w:type="paragraph" w:styleId="a5">
    <w:name w:val="header"/>
    <w:basedOn w:val="a"/>
    <w:link w:val="a6"/>
    <w:uiPriority w:val="99"/>
    <w:unhideWhenUsed/>
    <w:rsid w:val="00333E6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33E6D"/>
  </w:style>
  <w:style w:type="paragraph" w:customStyle="1" w:styleId="Default">
    <w:name w:val="Default"/>
    <w:rsid w:val="00333E6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333E6D"/>
    <w:rPr>
      <w:color w:val="0563C1" w:themeColor="hyperlink"/>
      <w:u w:val="single"/>
    </w:rPr>
  </w:style>
  <w:style w:type="paragraph" w:styleId="a8">
    <w:name w:val="Balloon Text"/>
    <w:basedOn w:val="a"/>
    <w:link w:val="a9"/>
    <w:uiPriority w:val="99"/>
    <w:semiHidden/>
    <w:unhideWhenUsed/>
    <w:rsid w:val="002C15C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C15CB"/>
    <w:rPr>
      <w:rFonts w:ascii="Segoe UI" w:hAnsi="Segoe UI" w:cs="Segoe UI"/>
      <w:sz w:val="18"/>
      <w:szCs w:val="18"/>
    </w:rPr>
  </w:style>
  <w:style w:type="paragraph" w:styleId="aa">
    <w:name w:val="List Paragraph"/>
    <w:basedOn w:val="a"/>
    <w:uiPriority w:val="34"/>
    <w:qFormat/>
    <w:rsid w:val="00517E8B"/>
    <w:pPr>
      <w:ind w:left="720"/>
      <w:contextualSpacing/>
    </w:pPr>
  </w:style>
  <w:style w:type="character" w:styleId="ab">
    <w:name w:val="Placeholder Text"/>
    <w:basedOn w:val="a0"/>
    <w:uiPriority w:val="99"/>
    <w:semiHidden/>
    <w:rsid w:val="00384CB1"/>
    <w:rPr>
      <w:color w:val="808080"/>
    </w:rPr>
  </w:style>
  <w:style w:type="paragraph" w:styleId="ac">
    <w:name w:val="footer"/>
    <w:basedOn w:val="a"/>
    <w:link w:val="ad"/>
    <w:uiPriority w:val="99"/>
    <w:unhideWhenUsed/>
    <w:rsid w:val="00752C4D"/>
    <w:pPr>
      <w:tabs>
        <w:tab w:val="center" w:pos="4819"/>
        <w:tab w:val="right" w:pos="9639"/>
      </w:tabs>
      <w:spacing w:after="0" w:line="240" w:lineRule="auto"/>
    </w:pPr>
  </w:style>
  <w:style w:type="character" w:customStyle="1" w:styleId="ad">
    <w:name w:val="Нижній колонтитул Знак"/>
    <w:basedOn w:val="a0"/>
    <w:link w:val="ac"/>
    <w:uiPriority w:val="99"/>
    <w:rsid w:val="00752C4D"/>
  </w:style>
  <w:style w:type="paragraph" w:styleId="ae">
    <w:name w:val="Body Text"/>
    <w:basedOn w:val="a"/>
    <w:link w:val="af"/>
    <w:uiPriority w:val="1"/>
    <w:qFormat/>
    <w:rsid w:val="007D24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ий текст Знак"/>
    <w:basedOn w:val="a0"/>
    <w:link w:val="ae"/>
    <w:uiPriority w:val="1"/>
    <w:rsid w:val="007D2433"/>
    <w:rPr>
      <w:rFonts w:ascii="Times New Roman" w:eastAsia="Times New Roman" w:hAnsi="Times New Roman" w:cs="Times New Roman"/>
      <w:sz w:val="24"/>
      <w:szCs w:val="24"/>
    </w:rPr>
  </w:style>
  <w:style w:type="character" w:styleId="af0">
    <w:name w:val="annotation reference"/>
    <w:basedOn w:val="a0"/>
    <w:uiPriority w:val="99"/>
    <w:semiHidden/>
    <w:unhideWhenUsed/>
    <w:rsid w:val="002E2EE2"/>
    <w:rPr>
      <w:sz w:val="16"/>
      <w:szCs w:val="16"/>
    </w:rPr>
  </w:style>
  <w:style w:type="paragraph" w:styleId="af1">
    <w:name w:val="annotation text"/>
    <w:basedOn w:val="a"/>
    <w:link w:val="af2"/>
    <w:uiPriority w:val="99"/>
    <w:semiHidden/>
    <w:unhideWhenUsed/>
    <w:rsid w:val="002E2EE2"/>
    <w:pPr>
      <w:spacing w:line="240" w:lineRule="auto"/>
    </w:pPr>
    <w:rPr>
      <w:sz w:val="20"/>
      <w:szCs w:val="20"/>
    </w:rPr>
  </w:style>
  <w:style w:type="character" w:customStyle="1" w:styleId="af2">
    <w:name w:val="Текст примітки Знак"/>
    <w:basedOn w:val="a0"/>
    <w:link w:val="af1"/>
    <w:uiPriority w:val="99"/>
    <w:semiHidden/>
    <w:rsid w:val="002E2EE2"/>
    <w:rPr>
      <w:sz w:val="20"/>
      <w:szCs w:val="20"/>
    </w:rPr>
  </w:style>
  <w:style w:type="paragraph" w:styleId="af3">
    <w:name w:val="annotation subject"/>
    <w:basedOn w:val="af1"/>
    <w:next w:val="af1"/>
    <w:link w:val="af4"/>
    <w:uiPriority w:val="99"/>
    <w:semiHidden/>
    <w:unhideWhenUsed/>
    <w:rsid w:val="002E2EE2"/>
    <w:rPr>
      <w:b/>
      <w:bCs/>
    </w:rPr>
  </w:style>
  <w:style w:type="character" w:customStyle="1" w:styleId="af4">
    <w:name w:val="Тема примітки Знак"/>
    <w:basedOn w:val="af2"/>
    <w:link w:val="af3"/>
    <w:uiPriority w:val="99"/>
    <w:semiHidden/>
    <w:rsid w:val="002E2E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67086">
      <w:bodyDiv w:val="1"/>
      <w:marLeft w:val="0"/>
      <w:marRight w:val="0"/>
      <w:marTop w:val="0"/>
      <w:marBottom w:val="0"/>
      <w:divBdr>
        <w:top w:val="none" w:sz="0" w:space="0" w:color="auto"/>
        <w:left w:val="none" w:sz="0" w:space="0" w:color="auto"/>
        <w:bottom w:val="none" w:sz="0" w:space="0" w:color="auto"/>
        <w:right w:val="none" w:sz="0" w:space="0" w:color="auto"/>
      </w:divBdr>
      <w:divsChild>
        <w:div w:id="1512531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5F70-004F-4656-834A-2E6A6B7A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9549</Words>
  <Characters>5443</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ГРОМОВИК ВІКТОРІЯ МИКОЛАЇВНА</dc:creator>
  <cp:keywords/>
  <dc:description/>
  <cp:lastModifiedBy>ЛЯШЕНКО ОКСАНА ГРИГОРІВНА</cp:lastModifiedBy>
  <cp:revision>3</cp:revision>
  <cp:lastPrinted>2026-04-07T12:38:00Z</cp:lastPrinted>
  <dcterms:created xsi:type="dcterms:W3CDTF">2026-04-08T08:21:00Z</dcterms:created>
  <dcterms:modified xsi:type="dcterms:W3CDTF">2026-04-08T08:25:00Z</dcterms:modified>
</cp:coreProperties>
</file>