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8DE0" w14:textId="694B54BC" w:rsidR="00C219BC" w:rsidRDefault="001C656A" w:rsidP="00C219BC">
      <w:pPr>
        <w:pStyle w:val="a7"/>
        <w:ind w:firstLine="851"/>
        <w:jc w:val="both"/>
        <w:rPr>
          <w:rFonts w:eastAsia="Calibri"/>
          <w:sz w:val="28"/>
          <w:szCs w:val="28"/>
          <w:lang w:val="en-US" w:eastAsia="en-US"/>
        </w:rPr>
      </w:pPr>
      <w:r>
        <w:rPr>
          <w:noProof/>
        </w:rPr>
        <mc:AlternateContent>
          <mc:Choice Requires="wps">
            <w:drawing>
              <wp:anchor distT="0" distB="0" distL="114300" distR="114300" simplePos="0" relativeHeight="251659776" behindDoc="0" locked="0" layoutInCell="1" allowOverlap="1" wp14:anchorId="64CCBF29" wp14:editId="09FEA99C">
                <wp:simplePos x="0" y="0"/>
                <wp:positionH relativeFrom="column">
                  <wp:posOffset>1431290</wp:posOffset>
                </wp:positionH>
                <wp:positionV relativeFrom="paragraph">
                  <wp:posOffset>3810</wp:posOffset>
                </wp:positionV>
                <wp:extent cx="3334385" cy="28638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4385" cy="286385"/>
                        </a:xfrm>
                        <a:prstGeom prst="rect">
                          <a:avLst/>
                        </a:prstGeom>
                        <a:noFill/>
                        <a:ln w="6350">
                          <a:noFill/>
                        </a:ln>
                        <a:effectLst/>
                      </wps:spPr>
                      <wps:txbx>
                        <w:txbxContent>
                          <w:p w14:paraId="09958AD4" w14:textId="77777777" w:rsidR="00F064BC" w:rsidRPr="00F55C8C" w:rsidRDefault="00D7689C" w:rsidP="00F064BC">
                            <w:pPr>
                              <w:shd w:val="clear" w:color="auto" w:fill="FFFFFF"/>
                              <w:jc w:val="center"/>
                              <w:rPr>
                                <w:sz w:val="28"/>
                                <w:szCs w:val="28"/>
                              </w:rPr>
                            </w:pPr>
                            <w:r>
                              <w:rPr>
                                <w:sz w:val="28"/>
                                <w:szCs w:val="28"/>
                              </w:rPr>
                              <w:t>Індивідуальна п</w:t>
                            </w:r>
                            <w:r w:rsidR="00F064BC">
                              <w:rPr>
                                <w:sz w:val="28"/>
                                <w:szCs w:val="28"/>
                              </w:rPr>
                              <w:t>одаткова консультація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BF29" id="Поле 6" o:spid="_x0000_s1028" type="#_x0000_t202" style="position:absolute;left:0;text-align:left;margin-left:112.7pt;margin-top:.3pt;width:262.55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" filled="f" stroked="f" strokeweight=".5pt">
                <v:textbox>
                  <w:txbxContent>
                    <w:p w14:paraId="09958AD4" w14:textId="77777777" w:rsidR="00F064BC" w:rsidRPr="00F55C8C" w:rsidRDefault="00D7689C" w:rsidP="00F064BC">
                      <w:pPr>
                        <w:shd w:val="clear" w:color="auto" w:fill="FFFFFF"/>
                        <w:jc w:val="center"/>
                        <w:rPr>
                          <w:sz w:val="28"/>
                          <w:szCs w:val="28"/>
                        </w:rPr>
                      </w:pPr>
                      <w:r>
                        <w:rPr>
                          <w:sz w:val="28"/>
                          <w:szCs w:val="28"/>
                        </w:rPr>
                        <w:t>Індивідуальна п</w:t>
                      </w:r>
                      <w:r w:rsidR="00F064BC">
                        <w:rPr>
                          <w:sz w:val="28"/>
                          <w:szCs w:val="28"/>
                        </w:rPr>
                        <w:t>одаткова консультація</w:t>
                      </w:r>
                    </w:p>
                  </w:txbxContent>
                </v:textbox>
              </v:shape>
            </w:pict>
          </mc:Fallback>
        </mc:AlternateContent>
      </w:r>
    </w:p>
    <w:p w14:paraId="2E432E7D" w14:textId="77777777" w:rsidR="00C219BC" w:rsidRDefault="00C219BC" w:rsidP="00BD2E30">
      <w:pPr>
        <w:ind w:right="-1" w:firstLine="567"/>
        <w:jc w:val="both"/>
        <w:rPr>
          <w:rFonts w:eastAsia="Calibri"/>
          <w:sz w:val="28"/>
          <w:szCs w:val="28"/>
          <w:lang w:val="en-US" w:eastAsia="en-US"/>
        </w:rPr>
      </w:pPr>
    </w:p>
    <w:p w14:paraId="16F09E4F" w14:textId="135A2202" w:rsidR="00BD2E30" w:rsidRPr="00BD2E30" w:rsidRDefault="00F064BC" w:rsidP="00BD2E30">
      <w:pPr>
        <w:ind w:right="-1" w:firstLine="567"/>
        <w:jc w:val="both"/>
        <w:rPr>
          <w:sz w:val="28"/>
          <w:szCs w:val="28"/>
        </w:rPr>
      </w:pPr>
      <w:r w:rsidRPr="008F521F">
        <w:rPr>
          <w:rFonts w:eastAsia="Calibri"/>
          <w:sz w:val="28"/>
          <w:szCs w:val="28"/>
          <w:lang w:eastAsia="en-US"/>
        </w:rPr>
        <w:t xml:space="preserve">Державна податкова служба України розглянула звернення </w:t>
      </w:r>
      <w:bookmarkStart w:id="0" w:name="_Hlk110761409"/>
      <w:bookmarkStart w:id="1" w:name="_Hlk110769561"/>
      <w:bookmarkStart w:id="2" w:name="_Hlk110761382"/>
      <w:bookmarkStart w:id="3" w:name="_GoBack"/>
      <w:bookmarkEnd w:id="3"/>
      <w:r w:rsidR="004A4CCC">
        <w:rPr>
          <w:sz w:val="28"/>
          <w:szCs w:val="28"/>
        </w:rPr>
        <w:t xml:space="preserve">щодо </w:t>
      </w:r>
      <w:r w:rsidR="00091F06">
        <w:rPr>
          <w:sz w:val="28"/>
          <w:szCs w:val="28"/>
        </w:rPr>
        <w:t>визнання плати за ліцензійними договорами роялті</w:t>
      </w:r>
      <w:r w:rsidR="00091F06" w:rsidRPr="00BD2E30">
        <w:rPr>
          <w:sz w:val="28"/>
          <w:szCs w:val="28"/>
        </w:rPr>
        <w:t xml:space="preserve"> </w:t>
      </w:r>
      <w:r w:rsidR="00BD2E30" w:rsidRPr="00BD2E30">
        <w:rPr>
          <w:sz w:val="28"/>
          <w:szCs w:val="28"/>
        </w:rPr>
        <w:t xml:space="preserve">та, керуючись статтею 52 глави 3 розділу ІІ </w:t>
      </w:r>
      <w:r w:rsidR="00E91694" w:rsidRPr="00BD2E30">
        <w:rPr>
          <w:sz w:val="28"/>
          <w:szCs w:val="28"/>
        </w:rPr>
        <w:t>Податкового кодексу України (далі – ПКУ)</w:t>
      </w:r>
      <w:r w:rsidR="00BD2E30" w:rsidRPr="00BD2E30">
        <w:rPr>
          <w:sz w:val="28"/>
          <w:szCs w:val="28"/>
        </w:rPr>
        <w:t>, повідомляє.</w:t>
      </w:r>
    </w:p>
    <w:p w14:paraId="3CF044F4" w14:textId="1FF7E75B" w:rsidR="00DF1988" w:rsidRDefault="00390D01" w:rsidP="00390D01">
      <w:pPr>
        <w:pStyle w:val="a7"/>
        <w:tabs>
          <w:tab w:val="left" w:pos="5580"/>
        </w:tabs>
        <w:ind w:firstLine="567"/>
        <w:jc w:val="both"/>
        <w:rPr>
          <w:sz w:val="28"/>
          <w:szCs w:val="28"/>
        </w:rPr>
      </w:pPr>
      <w:r w:rsidRPr="00DD793C">
        <w:rPr>
          <w:sz w:val="28"/>
          <w:szCs w:val="28"/>
        </w:rPr>
        <w:t xml:space="preserve">Як зазначено у зверненні, </w:t>
      </w:r>
      <w:r w:rsidRPr="00D062C8">
        <w:rPr>
          <w:sz w:val="28"/>
          <w:szCs w:val="28"/>
          <w:lang w:eastAsia="ru-RU"/>
        </w:rPr>
        <w:t>Товариство</w:t>
      </w:r>
      <w:r w:rsidR="00091F06">
        <w:rPr>
          <w:sz w:val="28"/>
          <w:szCs w:val="28"/>
          <w:lang w:eastAsia="ru-RU"/>
        </w:rPr>
        <w:t>м</w:t>
      </w:r>
      <w:r w:rsidR="00DF1988">
        <w:rPr>
          <w:sz w:val="28"/>
          <w:szCs w:val="28"/>
          <w:lang w:eastAsia="ru-RU"/>
        </w:rPr>
        <w:t xml:space="preserve"> </w:t>
      </w:r>
      <w:bookmarkStart w:id="4" w:name="_Hlk197680771"/>
      <w:r w:rsidR="00BE1650">
        <w:rPr>
          <w:sz w:val="28"/>
          <w:szCs w:val="28"/>
        </w:rPr>
        <w:t>укладено</w:t>
      </w:r>
      <w:r w:rsidR="00091F06">
        <w:rPr>
          <w:sz w:val="28"/>
          <w:szCs w:val="28"/>
        </w:rPr>
        <w:t xml:space="preserve"> ліцензійн</w:t>
      </w:r>
      <w:r w:rsidR="00BE1650">
        <w:rPr>
          <w:sz w:val="28"/>
          <w:szCs w:val="28"/>
        </w:rPr>
        <w:t>у</w:t>
      </w:r>
      <w:r w:rsidR="00091F06">
        <w:rPr>
          <w:sz w:val="28"/>
          <w:szCs w:val="28"/>
        </w:rPr>
        <w:t xml:space="preserve"> </w:t>
      </w:r>
      <w:r w:rsidR="00BE1650">
        <w:rPr>
          <w:sz w:val="28"/>
          <w:szCs w:val="28"/>
        </w:rPr>
        <w:t>угоду</w:t>
      </w:r>
      <w:r w:rsidR="00091F06">
        <w:rPr>
          <w:sz w:val="28"/>
          <w:szCs w:val="28"/>
        </w:rPr>
        <w:t xml:space="preserve"> </w:t>
      </w:r>
      <w:r w:rsidR="00BE1650">
        <w:rPr>
          <w:sz w:val="28"/>
          <w:szCs w:val="28"/>
        </w:rPr>
        <w:t>про використання програмного забезпечення, якою передбачено придбання</w:t>
      </w:r>
      <w:r w:rsidR="00091F06">
        <w:rPr>
          <w:sz w:val="28"/>
          <w:szCs w:val="28"/>
        </w:rPr>
        <w:t xml:space="preserve"> </w:t>
      </w:r>
      <w:r w:rsidR="00BE1650">
        <w:rPr>
          <w:sz w:val="28"/>
          <w:szCs w:val="28"/>
        </w:rPr>
        <w:t xml:space="preserve">в електронному вигляді (за допомогою електронних засобів зв’язку та/або шляхом надання </w:t>
      </w:r>
      <w:r w:rsidR="00091F06">
        <w:rPr>
          <w:sz w:val="28"/>
          <w:szCs w:val="28"/>
        </w:rPr>
        <w:t>доступу до сервера</w:t>
      </w:r>
      <w:r w:rsidR="00BE1650">
        <w:rPr>
          <w:sz w:val="28"/>
          <w:szCs w:val="28"/>
        </w:rPr>
        <w:t xml:space="preserve">) програмних продуктів та інформаційних послуг </w:t>
      </w:r>
      <w:r w:rsidR="00091F06">
        <w:rPr>
          <w:sz w:val="28"/>
          <w:szCs w:val="28"/>
        </w:rPr>
        <w:t xml:space="preserve"> із підпискою на 1 рік.</w:t>
      </w:r>
      <w:r w:rsidR="005C356B">
        <w:rPr>
          <w:sz w:val="28"/>
          <w:szCs w:val="28"/>
        </w:rPr>
        <w:t xml:space="preserve"> </w:t>
      </w:r>
    </w:p>
    <w:bookmarkEnd w:id="4"/>
    <w:p w14:paraId="7E7FD9CC" w14:textId="1E1569D8" w:rsidR="000A40D0" w:rsidRDefault="005C356B" w:rsidP="00390D01">
      <w:pPr>
        <w:pStyle w:val="a7"/>
        <w:tabs>
          <w:tab w:val="left" w:pos="5580"/>
        </w:tabs>
        <w:ind w:firstLine="567"/>
        <w:jc w:val="both"/>
        <w:rPr>
          <w:sz w:val="28"/>
          <w:szCs w:val="28"/>
        </w:rPr>
      </w:pPr>
      <w:r>
        <w:rPr>
          <w:sz w:val="28"/>
          <w:szCs w:val="28"/>
          <w:lang w:eastAsia="ru-RU"/>
        </w:rPr>
        <w:t xml:space="preserve">Враховуючи вищевикладене, </w:t>
      </w:r>
      <w:r w:rsidR="00390D01" w:rsidRPr="00D062C8">
        <w:rPr>
          <w:sz w:val="28"/>
          <w:szCs w:val="28"/>
          <w:lang w:eastAsia="ru-RU"/>
        </w:rPr>
        <w:t xml:space="preserve">Товариство </w:t>
      </w:r>
      <w:r w:rsidR="00390D01">
        <w:rPr>
          <w:sz w:val="28"/>
          <w:szCs w:val="28"/>
        </w:rPr>
        <w:t>просить надати індивідуальну податкову консультацію з питан</w:t>
      </w:r>
      <w:r w:rsidR="00091F06">
        <w:rPr>
          <w:sz w:val="28"/>
          <w:szCs w:val="28"/>
        </w:rPr>
        <w:t>ня,</w:t>
      </w:r>
      <w:r w:rsidR="00091F06" w:rsidRPr="00091F06">
        <w:rPr>
          <w:sz w:val="28"/>
          <w:szCs w:val="28"/>
        </w:rPr>
        <w:t xml:space="preserve"> </w:t>
      </w:r>
      <w:r w:rsidR="00091F06">
        <w:rPr>
          <w:sz w:val="28"/>
          <w:szCs w:val="28"/>
        </w:rPr>
        <w:t>чи підпадає таке придбання під поняття роялті?</w:t>
      </w:r>
    </w:p>
    <w:p w14:paraId="59B155BB" w14:textId="5371EFE0" w:rsidR="00A31F24" w:rsidRDefault="00A31F24" w:rsidP="005F6E42">
      <w:pPr>
        <w:pStyle w:val="a7"/>
        <w:tabs>
          <w:tab w:val="left" w:pos="5580"/>
        </w:tabs>
        <w:ind w:firstLine="567"/>
        <w:jc w:val="both"/>
        <w:rPr>
          <w:sz w:val="28"/>
          <w:szCs w:val="28"/>
        </w:rPr>
      </w:pPr>
      <w:r w:rsidRPr="00C67D43">
        <w:rPr>
          <w:sz w:val="28"/>
          <w:szCs w:val="28"/>
        </w:rPr>
        <w:t>Відносини, що виникають у сфері справляння податків</w:t>
      </w:r>
      <w:r w:rsidRPr="0091199C">
        <w:rPr>
          <w:sz w:val="28"/>
          <w:szCs w:val="28"/>
        </w:rPr>
        <w:t xml:space="preserve"> </w:t>
      </w:r>
      <w:r w:rsidRPr="00E66B6F">
        <w:rPr>
          <w:sz w:val="28"/>
          <w:szCs w:val="28"/>
        </w:rPr>
        <w:t xml:space="preserve">і зборів, </w:t>
      </w:r>
      <w:r w:rsidRPr="0050030E">
        <w:rPr>
          <w:sz w:val="28"/>
          <w:szCs w:val="28"/>
        </w:rPr>
        <w:t>регулюються нормами ПК</w:t>
      </w:r>
      <w:r w:rsidRPr="00CC2D78">
        <w:rPr>
          <w:sz w:val="28"/>
          <w:szCs w:val="28"/>
        </w:rPr>
        <w:t>У (пункт 1.1 статті 1 розділу І ПКУ).</w:t>
      </w:r>
    </w:p>
    <w:p w14:paraId="5741FC73" w14:textId="3F1E8B0A" w:rsidR="006F1643" w:rsidRPr="003A4EAD" w:rsidRDefault="006F1643" w:rsidP="006F1643">
      <w:pPr>
        <w:ind w:firstLine="567"/>
        <w:jc w:val="both"/>
        <w:rPr>
          <w:sz w:val="28"/>
          <w:szCs w:val="28"/>
        </w:rPr>
      </w:pPr>
      <w:r w:rsidRPr="003A4EAD">
        <w:rPr>
          <w:sz w:val="28"/>
          <w:szCs w:val="28"/>
        </w:rPr>
        <w:t xml:space="preserve">Відповідно до пунктів 5.1 </w:t>
      </w:r>
      <w:r>
        <w:rPr>
          <w:sz w:val="28"/>
          <w:szCs w:val="28"/>
        </w:rPr>
        <w:t>–</w:t>
      </w:r>
      <w:r w:rsidRPr="003A4EAD">
        <w:rPr>
          <w:sz w:val="28"/>
          <w:szCs w:val="28"/>
        </w:rPr>
        <w:t xml:space="preserve"> 5.3 ст</w:t>
      </w:r>
      <w:r>
        <w:rPr>
          <w:sz w:val="28"/>
          <w:szCs w:val="28"/>
        </w:rPr>
        <w:t>атті</w:t>
      </w:r>
      <w:r w:rsidRPr="003A4EAD">
        <w:rPr>
          <w:sz w:val="28"/>
          <w:szCs w:val="28"/>
        </w:rPr>
        <w:t xml:space="preserve"> 5 </w:t>
      </w:r>
      <w:r w:rsidRPr="00CC2D78">
        <w:rPr>
          <w:sz w:val="28"/>
          <w:szCs w:val="28"/>
        </w:rPr>
        <w:t>розділу І ПКУ</w:t>
      </w:r>
      <w:r w:rsidRPr="003A4EAD">
        <w:rPr>
          <w:sz w:val="28"/>
          <w:szCs w:val="28"/>
        </w:rPr>
        <w:t xml:space="preserve"> поняття, правила та положення, установлені </w:t>
      </w:r>
      <w:r w:rsidR="00BE1650">
        <w:rPr>
          <w:sz w:val="28"/>
          <w:szCs w:val="28"/>
        </w:rPr>
        <w:t>ПКУ</w:t>
      </w:r>
      <w:r w:rsidRPr="003A4EAD">
        <w:rPr>
          <w:sz w:val="28"/>
          <w:szCs w:val="28"/>
        </w:rPr>
        <w:t xml:space="preserve"> та законами з питань митної справи, застосовуються виключно для регулювання відносин, передбачених ст</w:t>
      </w:r>
      <w:r>
        <w:rPr>
          <w:sz w:val="28"/>
          <w:szCs w:val="28"/>
        </w:rPr>
        <w:t>аттею</w:t>
      </w:r>
      <w:r w:rsidRPr="003A4EAD">
        <w:rPr>
          <w:sz w:val="28"/>
          <w:szCs w:val="28"/>
        </w:rPr>
        <w:t xml:space="preserve"> 1 </w:t>
      </w:r>
      <w:r w:rsidRPr="00CC2D78">
        <w:rPr>
          <w:sz w:val="28"/>
          <w:szCs w:val="28"/>
        </w:rPr>
        <w:t>розділу І ПКУ</w:t>
      </w:r>
      <w:r w:rsidRPr="003A4EAD">
        <w:rPr>
          <w:sz w:val="28"/>
          <w:szCs w:val="28"/>
        </w:rPr>
        <w:t xml:space="preserve">. У разі якщо поняття, терміни, правила та положення інших актів суперечать поняттям, термінам, правилам та положенням </w:t>
      </w:r>
      <w:r>
        <w:rPr>
          <w:sz w:val="28"/>
          <w:szCs w:val="28"/>
        </w:rPr>
        <w:t>ПКУ</w:t>
      </w:r>
      <w:r w:rsidRPr="003A4EAD">
        <w:rPr>
          <w:sz w:val="28"/>
          <w:szCs w:val="28"/>
        </w:rPr>
        <w:t xml:space="preserve">, для регулювання відносин оподаткування застосовуються поняття, терміни, правила та положення </w:t>
      </w:r>
      <w:r w:rsidRPr="00CC2D78">
        <w:rPr>
          <w:sz w:val="28"/>
          <w:szCs w:val="28"/>
        </w:rPr>
        <w:t>ПКУ</w:t>
      </w:r>
      <w:r w:rsidRPr="003A4EAD">
        <w:rPr>
          <w:sz w:val="28"/>
          <w:szCs w:val="28"/>
        </w:rPr>
        <w:t xml:space="preserve">. Інші терміни, що застосовуються у </w:t>
      </w:r>
      <w:r w:rsidRPr="00CC2D78">
        <w:rPr>
          <w:sz w:val="28"/>
          <w:szCs w:val="28"/>
        </w:rPr>
        <w:t>ПКУ</w:t>
      </w:r>
      <w:r w:rsidRPr="003A4EAD">
        <w:rPr>
          <w:sz w:val="28"/>
          <w:szCs w:val="28"/>
        </w:rPr>
        <w:t xml:space="preserve"> і не визначаються ним, використовуються у значенні, встановленому іншими законами.</w:t>
      </w:r>
    </w:p>
    <w:p w14:paraId="5A1BE515" w14:textId="6182D2FC" w:rsidR="006F1643" w:rsidRPr="003A4EAD" w:rsidRDefault="006F1643" w:rsidP="006F1643">
      <w:pPr>
        <w:ind w:firstLine="567"/>
        <w:jc w:val="both"/>
        <w:rPr>
          <w:sz w:val="28"/>
          <w:szCs w:val="28"/>
        </w:rPr>
      </w:pPr>
      <w:r w:rsidRPr="003A4EAD">
        <w:rPr>
          <w:sz w:val="28"/>
          <w:szCs w:val="28"/>
        </w:rPr>
        <w:t>Відповідно до ст</w:t>
      </w:r>
      <w:r>
        <w:rPr>
          <w:sz w:val="28"/>
          <w:szCs w:val="28"/>
        </w:rPr>
        <w:t>атті</w:t>
      </w:r>
      <w:r w:rsidRPr="003A4EAD">
        <w:rPr>
          <w:sz w:val="28"/>
          <w:szCs w:val="28"/>
        </w:rPr>
        <w:t xml:space="preserve"> 420 Цивільного кодексу України (далі – ЦКУ) комп’ютерні програми належать до об’єктів інтелектуального права.</w:t>
      </w:r>
    </w:p>
    <w:p w14:paraId="7B303243" w14:textId="7923E47E" w:rsidR="006F1643" w:rsidRPr="003A4EAD" w:rsidRDefault="006F1643" w:rsidP="006F1643">
      <w:pPr>
        <w:ind w:firstLine="567"/>
        <w:jc w:val="both"/>
        <w:rPr>
          <w:sz w:val="28"/>
          <w:szCs w:val="28"/>
        </w:rPr>
      </w:pPr>
      <w:r w:rsidRPr="003A4EAD">
        <w:rPr>
          <w:sz w:val="28"/>
          <w:szCs w:val="28"/>
        </w:rPr>
        <w:t xml:space="preserve">Право інтелектуальної власності </w:t>
      </w:r>
      <w:r>
        <w:rPr>
          <w:sz w:val="28"/>
          <w:szCs w:val="28"/>
        </w:rPr>
        <w:t>–</w:t>
      </w:r>
      <w:r w:rsidRPr="003A4EAD">
        <w:rPr>
          <w:sz w:val="28"/>
          <w:szCs w:val="28"/>
        </w:rPr>
        <w:t xml:space="preserve"> це право особи на результат інтелектуальної, творчої діяльності або на інший об’єкт права інтелектуальної власності, визначений ЦКУ та іншим законом (ст</w:t>
      </w:r>
      <w:r>
        <w:rPr>
          <w:sz w:val="28"/>
          <w:szCs w:val="28"/>
        </w:rPr>
        <w:t>аття</w:t>
      </w:r>
      <w:r w:rsidRPr="003A4EAD">
        <w:rPr>
          <w:sz w:val="28"/>
          <w:szCs w:val="28"/>
        </w:rPr>
        <w:t xml:space="preserve"> 418 ЦКУ). </w:t>
      </w:r>
    </w:p>
    <w:p w14:paraId="03053A2A" w14:textId="5E7DAE31" w:rsidR="006F1643" w:rsidRPr="003A4EAD" w:rsidRDefault="006F1643" w:rsidP="006F1643">
      <w:pPr>
        <w:ind w:firstLine="567"/>
        <w:jc w:val="both"/>
        <w:rPr>
          <w:sz w:val="28"/>
          <w:szCs w:val="28"/>
        </w:rPr>
      </w:pPr>
      <w:r w:rsidRPr="003A4EAD">
        <w:rPr>
          <w:sz w:val="28"/>
          <w:szCs w:val="28"/>
        </w:rPr>
        <w:t>Розпоряджання майновими правами інтелектуальної власності, які передбачають використання об’єкта права інтелектуальної власності, здійснюється на підставі договорів, види яких визначені ст</w:t>
      </w:r>
      <w:r>
        <w:rPr>
          <w:sz w:val="28"/>
          <w:szCs w:val="28"/>
        </w:rPr>
        <w:t>аттею</w:t>
      </w:r>
      <w:r w:rsidRPr="003A4EAD">
        <w:rPr>
          <w:sz w:val="28"/>
          <w:szCs w:val="28"/>
        </w:rPr>
        <w:t xml:space="preserve"> 1107 ЦКУ.</w:t>
      </w:r>
    </w:p>
    <w:p w14:paraId="7A95209D" w14:textId="59D18B58" w:rsidR="006F1643" w:rsidRPr="003A4EAD" w:rsidRDefault="006F1643" w:rsidP="006F1643">
      <w:pPr>
        <w:ind w:firstLine="567"/>
        <w:jc w:val="both"/>
        <w:rPr>
          <w:sz w:val="28"/>
          <w:szCs w:val="28"/>
        </w:rPr>
      </w:pPr>
      <w:r w:rsidRPr="003A4EAD">
        <w:rPr>
          <w:sz w:val="28"/>
          <w:szCs w:val="28"/>
        </w:rPr>
        <w:t>Частиною першою ст</w:t>
      </w:r>
      <w:r>
        <w:rPr>
          <w:sz w:val="28"/>
          <w:szCs w:val="28"/>
        </w:rPr>
        <w:t>атті</w:t>
      </w:r>
      <w:r w:rsidRPr="003A4EAD">
        <w:rPr>
          <w:sz w:val="28"/>
          <w:szCs w:val="28"/>
        </w:rPr>
        <w:t xml:space="preserve"> 1108 ЦКУ встановлено, що особа, яка має виключне право дозволяти використання об’єкта права інтелектуальної власності (ліцензіар), може надати іншій особі (ліцензіату) дозвіл на використання цього об’єкта в певній обмеженій сфері (ліцензія на використання об’єкта права інтелектуальної власності).</w:t>
      </w:r>
    </w:p>
    <w:p w14:paraId="4611328E" w14:textId="1FBDB2AA" w:rsidR="006F1643" w:rsidRDefault="006F1643" w:rsidP="006F1643">
      <w:pPr>
        <w:ind w:firstLine="567"/>
        <w:jc w:val="both"/>
        <w:rPr>
          <w:sz w:val="28"/>
          <w:szCs w:val="28"/>
        </w:rPr>
      </w:pPr>
      <w:r w:rsidRPr="003A4EAD">
        <w:rPr>
          <w:sz w:val="28"/>
          <w:szCs w:val="28"/>
        </w:rPr>
        <w:t>Ліцензіат не має права використовувати об’єкт права інтелектуальної власності в іншій сфері, ніж визначено ліцензією на використання об’єкта права інтелектуальної власності.</w:t>
      </w:r>
    </w:p>
    <w:p w14:paraId="4B7BD9DB" w14:textId="6B61B1A9" w:rsidR="006F1643" w:rsidRPr="003A4EAD" w:rsidRDefault="006F1643" w:rsidP="006F1643">
      <w:pPr>
        <w:ind w:firstLine="567"/>
        <w:jc w:val="both"/>
        <w:rPr>
          <w:sz w:val="28"/>
          <w:szCs w:val="28"/>
        </w:rPr>
      </w:pPr>
      <w:r w:rsidRPr="006F1643">
        <w:rPr>
          <w:sz w:val="28"/>
          <w:szCs w:val="28"/>
        </w:rPr>
        <w:t>Ліцензія на використання об’єкта права інтелектуальної власності може бути виключною, одиничною, невиключною, а також іншого виду, що не суперечить закону (частина третя статті 1108 ЦКУ).</w:t>
      </w:r>
    </w:p>
    <w:p w14:paraId="1CCD4462" w14:textId="333BB79C" w:rsidR="006F1643" w:rsidRPr="003A4EAD" w:rsidRDefault="006F1643" w:rsidP="006F1643">
      <w:pPr>
        <w:ind w:firstLine="567"/>
        <w:jc w:val="both"/>
        <w:rPr>
          <w:sz w:val="28"/>
          <w:szCs w:val="28"/>
        </w:rPr>
      </w:pPr>
      <w:r w:rsidRPr="003A4EAD">
        <w:rPr>
          <w:sz w:val="28"/>
          <w:szCs w:val="28"/>
        </w:rPr>
        <w:t>Частиною першою ст</w:t>
      </w:r>
      <w:r>
        <w:rPr>
          <w:sz w:val="28"/>
          <w:szCs w:val="28"/>
        </w:rPr>
        <w:t>атті</w:t>
      </w:r>
      <w:r w:rsidRPr="003A4EAD">
        <w:rPr>
          <w:sz w:val="28"/>
          <w:szCs w:val="28"/>
        </w:rPr>
        <w:t xml:space="preserve"> 1109 ЦКУ встановлено, що за ліцензійним договором одна сторона (ліцензіар) надає другій стороні (ліцензіату) дозвіл на використання об’єкта права інтелектуальної власності визначеним способом (способами) протягом певного строку на певній території, а ліцензіат </w:t>
      </w:r>
      <w:r w:rsidRPr="003A4EAD">
        <w:rPr>
          <w:sz w:val="28"/>
          <w:szCs w:val="28"/>
        </w:rPr>
        <w:lastRenderedPageBreak/>
        <w:t xml:space="preserve">зобов’язується вносити плату за використання об’єкта, якщо інше не встановлено договором. </w:t>
      </w:r>
    </w:p>
    <w:p w14:paraId="7FB73B26" w14:textId="77777777" w:rsidR="006F1643" w:rsidRPr="003A4EAD" w:rsidRDefault="006F1643" w:rsidP="006F1643">
      <w:pPr>
        <w:ind w:firstLine="567"/>
        <w:jc w:val="both"/>
        <w:rPr>
          <w:sz w:val="28"/>
          <w:szCs w:val="28"/>
        </w:rPr>
      </w:pPr>
      <w:r w:rsidRPr="003A4EAD">
        <w:rPr>
          <w:sz w:val="28"/>
          <w:szCs w:val="28"/>
        </w:rPr>
        <w:t>Невиключна ліцензія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14:paraId="336521FB" w14:textId="62A1330F" w:rsidR="006F1643" w:rsidRPr="003A4EAD" w:rsidRDefault="006F1643" w:rsidP="006F1643">
      <w:pPr>
        <w:ind w:firstLine="567"/>
        <w:jc w:val="both"/>
        <w:rPr>
          <w:sz w:val="28"/>
          <w:szCs w:val="28"/>
        </w:rPr>
      </w:pPr>
      <w:r w:rsidRPr="003A4EAD">
        <w:rPr>
          <w:sz w:val="28"/>
          <w:szCs w:val="28"/>
        </w:rPr>
        <w:t xml:space="preserve">При цьому, у випадках, передбачених ліцензійним договором, може бути укладений </w:t>
      </w:r>
      <w:proofErr w:type="spellStart"/>
      <w:r w:rsidRPr="003A4EAD">
        <w:rPr>
          <w:sz w:val="28"/>
          <w:szCs w:val="28"/>
        </w:rPr>
        <w:t>субліцензійний</w:t>
      </w:r>
      <w:proofErr w:type="spellEnd"/>
      <w:r w:rsidRPr="003A4EAD">
        <w:rPr>
          <w:sz w:val="28"/>
          <w:szCs w:val="28"/>
        </w:rPr>
        <w:t xml:space="preserve"> договір, за яким ліцензіат надає іншій особі (</w:t>
      </w:r>
      <w:proofErr w:type="spellStart"/>
      <w:r w:rsidRPr="003A4EAD">
        <w:rPr>
          <w:sz w:val="28"/>
          <w:szCs w:val="28"/>
        </w:rPr>
        <w:t>субліцензіату</w:t>
      </w:r>
      <w:proofErr w:type="spellEnd"/>
      <w:r w:rsidRPr="003A4EAD">
        <w:rPr>
          <w:sz w:val="28"/>
          <w:szCs w:val="28"/>
        </w:rPr>
        <w:t xml:space="preserve">) </w:t>
      </w:r>
      <w:proofErr w:type="spellStart"/>
      <w:r w:rsidRPr="003A4EAD">
        <w:rPr>
          <w:sz w:val="28"/>
          <w:szCs w:val="28"/>
        </w:rPr>
        <w:t>субліцензію</w:t>
      </w:r>
      <w:proofErr w:type="spellEnd"/>
      <w:r w:rsidRPr="003A4EAD">
        <w:rPr>
          <w:sz w:val="28"/>
          <w:szCs w:val="28"/>
        </w:rPr>
        <w:t xml:space="preserve"> на використання об’єкта права інтелектуальної власності. У цьому разі відповідальність перед ліцензіаром за дії </w:t>
      </w:r>
      <w:proofErr w:type="spellStart"/>
      <w:r w:rsidRPr="003A4EAD">
        <w:rPr>
          <w:sz w:val="28"/>
          <w:szCs w:val="28"/>
        </w:rPr>
        <w:t>субліцензіата</w:t>
      </w:r>
      <w:proofErr w:type="spellEnd"/>
      <w:r w:rsidRPr="003A4EAD">
        <w:rPr>
          <w:sz w:val="28"/>
          <w:szCs w:val="28"/>
        </w:rPr>
        <w:t xml:space="preserve"> несе ліцензіат, якщо інше не встановлено ліцензійним договором (частина друга ст</w:t>
      </w:r>
      <w:r>
        <w:rPr>
          <w:sz w:val="28"/>
          <w:szCs w:val="28"/>
        </w:rPr>
        <w:t>атті</w:t>
      </w:r>
      <w:r w:rsidRPr="003A4EAD">
        <w:rPr>
          <w:sz w:val="28"/>
          <w:szCs w:val="28"/>
        </w:rPr>
        <w:t xml:space="preserve"> 1109 ЦКУ).</w:t>
      </w:r>
    </w:p>
    <w:p w14:paraId="49D579B8" w14:textId="650DC869" w:rsidR="006F1643" w:rsidRPr="003A4EAD" w:rsidRDefault="00051FD3" w:rsidP="006F1643">
      <w:pPr>
        <w:ind w:firstLine="567"/>
        <w:jc w:val="both"/>
        <w:rPr>
          <w:sz w:val="28"/>
          <w:szCs w:val="28"/>
        </w:rPr>
      </w:pPr>
      <w:r>
        <w:rPr>
          <w:sz w:val="28"/>
          <w:szCs w:val="28"/>
        </w:rPr>
        <w:t xml:space="preserve">Частиною </w:t>
      </w:r>
      <w:r w:rsidR="006F1643" w:rsidRPr="003A4EAD">
        <w:rPr>
          <w:sz w:val="28"/>
          <w:szCs w:val="28"/>
        </w:rPr>
        <w:t>9 ст</w:t>
      </w:r>
      <w:r w:rsidR="006F1643">
        <w:rPr>
          <w:sz w:val="28"/>
          <w:szCs w:val="28"/>
        </w:rPr>
        <w:t>атті</w:t>
      </w:r>
      <w:r w:rsidR="006F1643" w:rsidRPr="003A4EAD">
        <w:rPr>
          <w:sz w:val="28"/>
          <w:szCs w:val="28"/>
        </w:rPr>
        <w:t xml:space="preserve"> 1109 ЦКУ передбачено, що умови ліцензійного договору, які суперечать положенням ЦКУ, є нікчемними.</w:t>
      </w:r>
    </w:p>
    <w:p w14:paraId="1DAB5206" w14:textId="58D0E8D2" w:rsidR="006F1643" w:rsidRDefault="006F1643" w:rsidP="006F1643">
      <w:pPr>
        <w:ind w:firstLine="567"/>
        <w:jc w:val="both"/>
        <w:rPr>
          <w:sz w:val="28"/>
          <w:szCs w:val="28"/>
        </w:rPr>
      </w:pPr>
      <w:r w:rsidRPr="003A4EAD">
        <w:rPr>
          <w:sz w:val="28"/>
          <w:szCs w:val="28"/>
        </w:rPr>
        <w:t>Згідно із п</w:t>
      </w:r>
      <w:r>
        <w:rPr>
          <w:sz w:val="28"/>
          <w:szCs w:val="28"/>
        </w:rPr>
        <w:t>унктом</w:t>
      </w:r>
      <w:r w:rsidRPr="003A4EAD">
        <w:rPr>
          <w:sz w:val="28"/>
          <w:szCs w:val="28"/>
        </w:rPr>
        <w:t xml:space="preserve"> 26 </w:t>
      </w:r>
      <w:r w:rsidR="00051FD3">
        <w:rPr>
          <w:sz w:val="28"/>
          <w:szCs w:val="28"/>
        </w:rPr>
        <w:t xml:space="preserve">частини першої </w:t>
      </w:r>
      <w:r w:rsidRPr="003A4EAD">
        <w:rPr>
          <w:sz w:val="28"/>
          <w:szCs w:val="28"/>
        </w:rPr>
        <w:t>ст</w:t>
      </w:r>
      <w:r>
        <w:rPr>
          <w:sz w:val="28"/>
          <w:szCs w:val="28"/>
        </w:rPr>
        <w:t>атті</w:t>
      </w:r>
      <w:r w:rsidRPr="003A4EAD">
        <w:rPr>
          <w:sz w:val="28"/>
          <w:szCs w:val="28"/>
        </w:rPr>
        <w:t xml:space="preserve"> 1 Закону України від 01 грудня 2022 року № 2811-IX «Про авторське право і суміжні права»</w:t>
      </w:r>
      <w:r w:rsidR="000762DF">
        <w:rPr>
          <w:sz w:val="28"/>
          <w:szCs w:val="28"/>
        </w:rPr>
        <w:t xml:space="preserve"> зі змінами,</w:t>
      </w:r>
      <w:r w:rsidRPr="003A4EAD">
        <w:rPr>
          <w:sz w:val="28"/>
          <w:szCs w:val="28"/>
        </w:rPr>
        <w:t xml:space="preserve"> комп’ютерна програма </w:t>
      </w:r>
      <w:r>
        <w:rPr>
          <w:sz w:val="28"/>
          <w:szCs w:val="28"/>
        </w:rPr>
        <w:t>–</w:t>
      </w:r>
      <w:r w:rsidRPr="003A4EAD">
        <w:rPr>
          <w:sz w:val="28"/>
          <w:szCs w:val="28"/>
        </w:rPr>
        <w:t xml:space="preserve"> набір інструкцій у вигляді слів, цифр, кодів, схем, символів чи в будь-якому іншому вигляді, виражених у формі, придатній для зчитування комп’ютером (настільним комп’ютером, ноутбуком, смартфоном, ігровою приставкою, смарт-телевізором тощо), які приводять його у дію для досягнення певної мети або результату, зокрема операційна система, прикладна програма, виражені у вихідному або об’єктному кодах.</w:t>
      </w:r>
    </w:p>
    <w:p w14:paraId="3B78F3C3" w14:textId="77777777" w:rsidR="000762DF" w:rsidRPr="00E657D4" w:rsidRDefault="000762DF" w:rsidP="000762DF">
      <w:pPr>
        <w:ind w:firstLine="540"/>
        <w:jc w:val="both"/>
        <w:rPr>
          <w:color w:val="000000"/>
          <w:sz w:val="28"/>
          <w:szCs w:val="28"/>
        </w:rPr>
      </w:pPr>
      <w:r w:rsidRPr="00E657D4">
        <w:rPr>
          <w:color w:val="000000"/>
          <w:sz w:val="28"/>
          <w:szCs w:val="28"/>
        </w:rPr>
        <w:t xml:space="preserve">Термін «програмний продукт» визначено у </w:t>
      </w:r>
      <w:r>
        <w:rPr>
          <w:color w:val="000000"/>
          <w:sz w:val="28"/>
          <w:szCs w:val="28"/>
        </w:rPr>
        <w:t xml:space="preserve">статті 1 </w:t>
      </w:r>
      <w:r w:rsidRPr="00E657D4">
        <w:rPr>
          <w:color w:val="000000"/>
          <w:sz w:val="28"/>
          <w:szCs w:val="28"/>
        </w:rPr>
        <w:t>Закон</w:t>
      </w:r>
      <w:r>
        <w:rPr>
          <w:color w:val="000000"/>
          <w:sz w:val="28"/>
          <w:szCs w:val="28"/>
        </w:rPr>
        <w:t>у</w:t>
      </w:r>
      <w:r w:rsidRPr="00E657D4">
        <w:rPr>
          <w:color w:val="000000"/>
          <w:sz w:val="28"/>
          <w:szCs w:val="28"/>
        </w:rPr>
        <w:t xml:space="preserve"> України від 01</w:t>
      </w:r>
      <w:r>
        <w:rPr>
          <w:color w:val="000000"/>
          <w:sz w:val="28"/>
          <w:szCs w:val="28"/>
        </w:rPr>
        <w:t> </w:t>
      </w:r>
      <w:r w:rsidRPr="00E657D4">
        <w:rPr>
          <w:color w:val="000000"/>
          <w:sz w:val="28"/>
          <w:szCs w:val="28"/>
        </w:rPr>
        <w:t>грудня 2022 року № 2807-IX «Про Національну програму інформатизації». Так, під програмним продуктом розуміється програмне забезпечення, результат комп'ютерного програмування у вигляді операційної системи, системної, прикладної, розважальної та/або навчальної комп'ютерної програми (їх компонентів), а також у вигляді інтернет-сайтів та/або онлайн-сервісів та доступу до них, примірники (копії, екземпляри) комп'ютерних програм, їх частин, компонентів у матеріальній та/або електронній формі, у тому числі у формі коду (кодів) та/або посилань для завантаження комп'ютерної програми та/або їх частин, компонентів у формі коду (кодів) для активації комп'ютерної програми чи в іншій формі, криптографічні засоби захисту інформації.</w:t>
      </w:r>
    </w:p>
    <w:p w14:paraId="54C661A4" w14:textId="7BAF636F" w:rsidR="006F1643" w:rsidRPr="003A4EAD" w:rsidRDefault="006F1643" w:rsidP="006F1643">
      <w:pPr>
        <w:ind w:firstLine="567"/>
        <w:jc w:val="both"/>
        <w:rPr>
          <w:sz w:val="28"/>
          <w:szCs w:val="28"/>
        </w:rPr>
      </w:pPr>
      <w:r w:rsidRPr="003A4EAD">
        <w:rPr>
          <w:sz w:val="28"/>
          <w:szCs w:val="28"/>
        </w:rPr>
        <w:t>Підпунктом 14.1.225 п</w:t>
      </w:r>
      <w:r>
        <w:rPr>
          <w:sz w:val="28"/>
          <w:szCs w:val="28"/>
        </w:rPr>
        <w:t>ункту</w:t>
      </w:r>
      <w:r w:rsidRPr="003A4EAD">
        <w:rPr>
          <w:sz w:val="28"/>
          <w:szCs w:val="28"/>
        </w:rPr>
        <w:t xml:space="preserve"> 14.1 ст</w:t>
      </w:r>
      <w:r>
        <w:rPr>
          <w:sz w:val="28"/>
          <w:szCs w:val="28"/>
        </w:rPr>
        <w:t>атті</w:t>
      </w:r>
      <w:r w:rsidRPr="003A4EAD">
        <w:rPr>
          <w:sz w:val="28"/>
          <w:szCs w:val="28"/>
        </w:rPr>
        <w:t xml:space="preserve"> 14 </w:t>
      </w:r>
      <w:r w:rsidRPr="00CC2D78">
        <w:rPr>
          <w:sz w:val="28"/>
          <w:szCs w:val="28"/>
        </w:rPr>
        <w:t>розділу І ПКУ</w:t>
      </w:r>
      <w:r w:rsidRPr="003A4EAD">
        <w:rPr>
          <w:sz w:val="28"/>
          <w:szCs w:val="28"/>
        </w:rPr>
        <w:t xml:space="preserve"> встановлено, що роялті </w:t>
      </w:r>
      <w:r>
        <w:rPr>
          <w:sz w:val="28"/>
          <w:szCs w:val="28"/>
        </w:rPr>
        <w:t>–</w:t>
      </w:r>
      <w:r w:rsidRPr="003A4EAD">
        <w:rPr>
          <w:sz w:val="28"/>
          <w:szCs w:val="28"/>
        </w:rPr>
        <w:t xml:space="preserve"> </w:t>
      </w:r>
      <w:r>
        <w:rPr>
          <w:sz w:val="28"/>
          <w:szCs w:val="28"/>
        </w:rPr>
        <w:t xml:space="preserve">це </w:t>
      </w:r>
      <w:r w:rsidRPr="003A4EAD">
        <w:rPr>
          <w:sz w:val="28"/>
          <w:szCs w:val="28"/>
        </w:rPr>
        <w:t>будь-який платіж, в тому числі платіж, що сплачується користувачем об’єктів авторського права і (або) суміжних прав на користь організацій колективного управління, відповідно до Закону України «Про ефективне управління майновими правами правовласників у сфері авторського права і (або) суміжних прав»,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w:t>
      </w:r>
    </w:p>
    <w:p w14:paraId="599CA386" w14:textId="77777777" w:rsidR="006F1643" w:rsidRPr="003A4EAD" w:rsidRDefault="006F1643" w:rsidP="006F1643">
      <w:pPr>
        <w:ind w:firstLine="567"/>
        <w:jc w:val="both"/>
        <w:rPr>
          <w:sz w:val="28"/>
          <w:szCs w:val="28"/>
        </w:rPr>
      </w:pPr>
      <w:r w:rsidRPr="003A4EAD">
        <w:rPr>
          <w:sz w:val="28"/>
          <w:szCs w:val="28"/>
        </w:rPr>
        <w:t>Не вважаються роялті платежі, отримані:</w:t>
      </w:r>
    </w:p>
    <w:p w14:paraId="693A2870" w14:textId="77777777" w:rsidR="006F1643" w:rsidRPr="003A4EAD" w:rsidRDefault="006F1643" w:rsidP="006F1643">
      <w:pPr>
        <w:ind w:firstLine="567"/>
        <w:jc w:val="both"/>
        <w:rPr>
          <w:sz w:val="28"/>
          <w:szCs w:val="28"/>
        </w:rPr>
      </w:pPr>
      <w:r w:rsidRPr="003A4EAD">
        <w:rPr>
          <w:sz w:val="28"/>
          <w:szCs w:val="28"/>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14:paraId="772E4BF1" w14:textId="77777777" w:rsidR="006F1643" w:rsidRPr="003A4EAD" w:rsidRDefault="006F1643" w:rsidP="006F1643">
      <w:pPr>
        <w:ind w:firstLine="567"/>
        <w:jc w:val="both"/>
        <w:rPr>
          <w:sz w:val="28"/>
          <w:szCs w:val="28"/>
        </w:rPr>
      </w:pPr>
      <w:r w:rsidRPr="003A4EAD">
        <w:rPr>
          <w:sz w:val="28"/>
          <w:szCs w:val="28"/>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14:paraId="46245509" w14:textId="77777777" w:rsidR="006F1643" w:rsidRPr="003A4EAD" w:rsidRDefault="006F1643" w:rsidP="006F1643">
      <w:pPr>
        <w:ind w:firstLine="567"/>
        <w:jc w:val="both"/>
        <w:rPr>
          <w:sz w:val="28"/>
          <w:szCs w:val="28"/>
        </w:rPr>
      </w:pPr>
      <w:r w:rsidRPr="003A4EAD">
        <w:rPr>
          <w:sz w:val="28"/>
          <w:szCs w:val="28"/>
        </w:rPr>
        <w:t>за придбання речей (у тому числі носіїв інформації), в яких втілені або на яких містяться об’єкти права інтелектуальної власності, визначені в абзаці першому цього підпункту, у користування, володіння та/або розпорядження особи;</w:t>
      </w:r>
    </w:p>
    <w:p w14:paraId="7ADF171A" w14:textId="77777777" w:rsidR="006F1643" w:rsidRPr="003A4EAD" w:rsidRDefault="006F1643" w:rsidP="006F1643">
      <w:pPr>
        <w:ind w:firstLine="567"/>
        <w:jc w:val="both"/>
        <w:rPr>
          <w:sz w:val="28"/>
          <w:szCs w:val="28"/>
        </w:rPr>
      </w:pPr>
      <w:r w:rsidRPr="003A4EAD">
        <w:rPr>
          <w:sz w:val="28"/>
          <w:szCs w:val="28"/>
        </w:rPr>
        <w:t>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14:paraId="5B8642AB" w14:textId="77777777" w:rsidR="006F1643" w:rsidRDefault="006F1643" w:rsidP="006F1643">
      <w:pPr>
        <w:ind w:firstLine="567"/>
        <w:jc w:val="both"/>
        <w:rPr>
          <w:sz w:val="28"/>
          <w:szCs w:val="28"/>
        </w:rPr>
      </w:pPr>
      <w:r w:rsidRPr="003A4EAD">
        <w:rPr>
          <w:sz w:val="28"/>
          <w:szCs w:val="28"/>
        </w:rPr>
        <w:t>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w:t>
      </w:r>
    </w:p>
    <w:p w14:paraId="48B88EA2" w14:textId="7C7A1E49" w:rsidR="006F1643" w:rsidRDefault="00BE1650" w:rsidP="006F1643">
      <w:pPr>
        <w:ind w:firstLine="567"/>
        <w:jc w:val="both"/>
        <w:rPr>
          <w:sz w:val="28"/>
          <w:szCs w:val="28"/>
        </w:rPr>
      </w:pPr>
      <w:r>
        <w:rPr>
          <w:sz w:val="28"/>
          <w:szCs w:val="28"/>
        </w:rPr>
        <w:t>Разом з цим ДПС</w:t>
      </w:r>
      <w:r w:rsidR="006F1643">
        <w:rPr>
          <w:sz w:val="28"/>
          <w:szCs w:val="28"/>
        </w:rPr>
        <w:t xml:space="preserve"> зазначає, що </w:t>
      </w:r>
      <w:r w:rsidR="000762DF">
        <w:rPr>
          <w:sz w:val="28"/>
          <w:szCs w:val="28"/>
        </w:rPr>
        <w:t xml:space="preserve">викладеної у зверненні інформації недостатньо </w:t>
      </w:r>
      <w:r w:rsidR="006F1643">
        <w:rPr>
          <w:sz w:val="28"/>
          <w:szCs w:val="28"/>
        </w:rPr>
        <w:t xml:space="preserve">для надання </w:t>
      </w:r>
      <w:r>
        <w:rPr>
          <w:sz w:val="28"/>
          <w:szCs w:val="28"/>
        </w:rPr>
        <w:t xml:space="preserve">більш </w:t>
      </w:r>
      <w:r w:rsidR="006F1643">
        <w:rPr>
          <w:sz w:val="28"/>
          <w:szCs w:val="28"/>
        </w:rPr>
        <w:t xml:space="preserve">конкретної відповіді </w:t>
      </w:r>
      <w:r>
        <w:rPr>
          <w:sz w:val="28"/>
          <w:szCs w:val="28"/>
        </w:rPr>
        <w:t xml:space="preserve">на порушене питання, зокрема, </w:t>
      </w:r>
      <w:r w:rsidR="00451D0D">
        <w:rPr>
          <w:sz w:val="28"/>
          <w:szCs w:val="28"/>
        </w:rPr>
        <w:t xml:space="preserve">не наведена інформація </w:t>
      </w:r>
      <w:r w:rsidR="008C67D9">
        <w:rPr>
          <w:sz w:val="28"/>
          <w:szCs w:val="28"/>
        </w:rPr>
        <w:t>щодо</w:t>
      </w:r>
      <w:r w:rsidR="006F1643">
        <w:rPr>
          <w:sz w:val="28"/>
          <w:szCs w:val="28"/>
        </w:rPr>
        <w:t xml:space="preserve"> використання такого програмного продукту, його відтворення та умов</w:t>
      </w:r>
      <w:r w:rsidR="000762DF">
        <w:rPr>
          <w:sz w:val="28"/>
          <w:szCs w:val="28"/>
        </w:rPr>
        <w:t>и</w:t>
      </w:r>
      <w:r w:rsidR="006F1643">
        <w:rPr>
          <w:sz w:val="28"/>
          <w:szCs w:val="28"/>
        </w:rPr>
        <w:t xml:space="preserve"> передачі.</w:t>
      </w:r>
    </w:p>
    <w:p w14:paraId="66424D90" w14:textId="18C1AA7D" w:rsidR="00A31F24" w:rsidRPr="007618C0" w:rsidRDefault="00A31F24" w:rsidP="00CF2192">
      <w:pPr>
        <w:ind w:firstLine="567"/>
        <w:jc w:val="both"/>
        <w:rPr>
          <w:bCs/>
          <w:sz w:val="28"/>
          <w:szCs w:val="28"/>
        </w:rPr>
      </w:pPr>
      <w:r w:rsidRPr="007618C0">
        <w:rPr>
          <w:bCs/>
          <w:sz w:val="28"/>
          <w:szCs w:val="28"/>
        </w:rPr>
        <w:t xml:space="preserve">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w:t>
      </w:r>
      <w:r w:rsidR="00F77113">
        <w:rPr>
          <w:bCs/>
          <w:sz w:val="28"/>
          <w:szCs w:val="28"/>
        </w:rPr>
        <w:t>ПКУ</w:t>
      </w:r>
      <w:r w:rsidRPr="007618C0">
        <w:rPr>
          <w:bCs/>
          <w:sz w:val="28"/>
          <w:szCs w:val="28"/>
        </w:rPr>
        <w:t>).</w:t>
      </w:r>
      <w:bookmarkEnd w:id="0"/>
      <w:bookmarkEnd w:id="1"/>
      <w:bookmarkEnd w:id="2"/>
    </w:p>
    <w:sectPr w:rsidR="00A31F24" w:rsidRPr="007618C0" w:rsidSect="008C67D9">
      <w:headerReference w:type="default" r:id="rId8"/>
      <w:pgSz w:w="11906" w:h="16838"/>
      <w:pgMar w:top="851" w:right="566"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9D65F" w14:textId="77777777" w:rsidR="00CE7224" w:rsidRDefault="00CE7224" w:rsidP="00F064BC">
      <w:r>
        <w:separator/>
      </w:r>
    </w:p>
  </w:endnote>
  <w:endnote w:type="continuationSeparator" w:id="0">
    <w:p w14:paraId="0B7C8409" w14:textId="77777777" w:rsidR="00CE7224" w:rsidRDefault="00CE7224" w:rsidP="00F0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99DE" w14:textId="77777777" w:rsidR="00CE7224" w:rsidRDefault="00CE7224" w:rsidP="00F064BC">
      <w:r>
        <w:separator/>
      </w:r>
    </w:p>
  </w:footnote>
  <w:footnote w:type="continuationSeparator" w:id="0">
    <w:p w14:paraId="4DA94643" w14:textId="77777777" w:rsidR="00CE7224" w:rsidRDefault="00CE7224" w:rsidP="00F0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9C2E" w14:textId="153A0577" w:rsidR="00F064BC" w:rsidRDefault="00682093">
    <w:pPr>
      <w:pStyle w:val="a9"/>
      <w:jc w:val="center"/>
    </w:pPr>
    <w:r>
      <w:fldChar w:fldCharType="begin"/>
    </w:r>
    <w:r w:rsidR="00F064BC">
      <w:instrText>PAGE   \* MERGEFORMAT</w:instrText>
    </w:r>
    <w:r>
      <w:fldChar w:fldCharType="separate"/>
    </w:r>
    <w:r w:rsidR="000138F0" w:rsidRPr="000138F0">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2A81"/>
    <w:multiLevelType w:val="hybridMultilevel"/>
    <w:tmpl w:val="28583EFC"/>
    <w:lvl w:ilvl="0" w:tplc="C6E4B88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D355E0"/>
    <w:multiLevelType w:val="hybridMultilevel"/>
    <w:tmpl w:val="86F87738"/>
    <w:lvl w:ilvl="0" w:tplc="C0809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E6460E"/>
    <w:multiLevelType w:val="hybridMultilevel"/>
    <w:tmpl w:val="B656889E"/>
    <w:lvl w:ilvl="0" w:tplc="F482A7F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69212D1"/>
    <w:multiLevelType w:val="hybridMultilevel"/>
    <w:tmpl w:val="DF4E4A18"/>
    <w:lvl w:ilvl="0" w:tplc="1732318A">
      <w:start w:val="1"/>
      <w:numFmt w:val="decimal"/>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4" w15:restartNumberingAfterBreak="0">
    <w:nsid w:val="1C797861"/>
    <w:multiLevelType w:val="hybridMultilevel"/>
    <w:tmpl w:val="21621C74"/>
    <w:lvl w:ilvl="0" w:tplc="49CEF860">
      <w:start w:val="7"/>
      <w:numFmt w:val="bullet"/>
      <w:lvlText w:val="-"/>
      <w:lvlJc w:val="left"/>
      <w:pPr>
        <w:ind w:left="1069" w:hanging="360"/>
      </w:pPr>
      <w:rPr>
        <w:rFonts w:ascii="Times New Roman" w:eastAsia="Times New Roman" w:hAnsi="Times New Roman" w:cs="Times New Roman" w:hint="default"/>
      </w:rPr>
    </w:lvl>
    <w:lvl w:ilvl="1" w:tplc="0C000003" w:tentative="1">
      <w:start w:val="1"/>
      <w:numFmt w:val="bullet"/>
      <w:lvlText w:val="o"/>
      <w:lvlJc w:val="left"/>
      <w:pPr>
        <w:ind w:left="1789" w:hanging="360"/>
      </w:pPr>
      <w:rPr>
        <w:rFonts w:ascii="Courier New" w:hAnsi="Courier New" w:cs="Courier New" w:hint="default"/>
      </w:rPr>
    </w:lvl>
    <w:lvl w:ilvl="2" w:tplc="0C000005" w:tentative="1">
      <w:start w:val="1"/>
      <w:numFmt w:val="bullet"/>
      <w:lvlText w:val=""/>
      <w:lvlJc w:val="left"/>
      <w:pPr>
        <w:ind w:left="2509" w:hanging="360"/>
      </w:pPr>
      <w:rPr>
        <w:rFonts w:ascii="Wingdings" w:hAnsi="Wingdings" w:hint="default"/>
      </w:rPr>
    </w:lvl>
    <w:lvl w:ilvl="3" w:tplc="0C000001" w:tentative="1">
      <w:start w:val="1"/>
      <w:numFmt w:val="bullet"/>
      <w:lvlText w:val=""/>
      <w:lvlJc w:val="left"/>
      <w:pPr>
        <w:ind w:left="3229" w:hanging="360"/>
      </w:pPr>
      <w:rPr>
        <w:rFonts w:ascii="Symbol" w:hAnsi="Symbol" w:hint="default"/>
      </w:rPr>
    </w:lvl>
    <w:lvl w:ilvl="4" w:tplc="0C000003" w:tentative="1">
      <w:start w:val="1"/>
      <w:numFmt w:val="bullet"/>
      <w:lvlText w:val="o"/>
      <w:lvlJc w:val="left"/>
      <w:pPr>
        <w:ind w:left="3949" w:hanging="360"/>
      </w:pPr>
      <w:rPr>
        <w:rFonts w:ascii="Courier New" w:hAnsi="Courier New" w:cs="Courier New" w:hint="default"/>
      </w:rPr>
    </w:lvl>
    <w:lvl w:ilvl="5" w:tplc="0C000005" w:tentative="1">
      <w:start w:val="1"/>
      <w:numFmt w:val="bullet"/>
      <w:lvlText w:val=""/>
      <w:lvlJc w:val="left"/>
      <w:pPr>
        <w:ind w:left="4669" w:hanging="360"/>
      </w:pPr>
      <w:rPr>
        <w:rFonts w:ascii="Wingdings" w:hAnsi="Wingdings" w:hint="default"/>
      </w:rPr>
    </w:lvl>
    <w:lvl w:ilvl="6" w:tplc="0C000001" w:tentative="1">
      <w:start w:val="1"/>
      <w:numFmt w:val="bullet"/>
      <w:lvlText w:val=""/>
      <w:lvlJc w:val="left"/>
      <w:pPr>
        <w:ind w:left="5389" w:hanging="360"/>
      </w:pPr>
      <w:rPr>
        <w:rFonts w:ascii="Symbol" w:hAnsi="Symbol" w:hint="default"/>
      </w:rPr>
    </w:lvl>
    <w:lvl w:ilvl="7" w:tplc="0C000003" w:tentative="1">
      <w:start w:val="1"/>
      <w:numFmt w:val="bullet"/>
      <w:lvlText w:val="o"/>
      <w:lvlJc w:val="left"/>
      <w:pPr>
        <w:ind w:left="6109" w:hanging="360"/>
      </w:pPr>
      <w:rPr>
        <w:rFonts w:ascii="Courier New" w:hAnsi="Courier New" w:cs="Courier New" w:hint="default"/>
      </w:rPr>
    </w:lvl>
    <w:lvl w:ilvl="8" w:tplc="0C000005" w:tentative="1">
      <w:start w:val="1"/>
      <w:numFmt w:val="bullet"/>
      <w:lvlText w:val=""/>
      <w:lvlJc w:val="left"/>
      <w:pPr>
        <w:ind w:left="6829" w:hanging="360"/>
      </w:pPr>
      <w:rPr>
        <w:rFonts w:ascii="Wingdings" w:hAnsi="Wingdings" w:hint="default"/>
      </w:rPr>
    </w:lvl>
  </w:abstractNum>
  <w:abstractNum w:abstractNumId="5" w15:restartNumberingAfterBreak="0">
    <w:nsid w:val="3519402A"/>
    <w:multiLevelType w:val="hybridMultilevel"/>
    <w:tmpl w:val="5336B73A"/>
    <w:lvl w:ilvl="0" w:tplc="A2E8182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15:restartNumberingAfterBreak="0">
    <w:nsid w:val="4721035F"/>
    <w:multiLevelType w:val="hybridMultilevel"/>
    <w:tmpl w:val="2FF65FEC"/>
    <w:lvl w:ilvl="0" w:tplc="DFE8509E">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5AAF2AD0"/>
    <w:multiLevelType w:val="hybridMultilevel"/>
    <w:tmpl w:val="ED0A297C"/>
    <w:lvl w:ilvl="0" w:tplc="707EF3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5312B29"/>
    <w:multiLevelType w:val="hybridMultilevel"/>
    <w:tmpl w:val="B964A8F4"/>
    <w:lvl w:ilvl="0" w:tplc="223A84E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8"/>
  </w:num>
  <w:num w:numId="2">
    <w:abstractNumId w:val="5"/>
  </w:num>
  <w:num w:numId="3">
    <w:abstractNumId w:val="1"/>
  </w:num>
  <w:num w:numId="4">
    <w:abstractNumId w:val="2"/>
  </w:num>
  <w:num w:numId="5">
    <w:abstractNumId w:val="6"/>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BF"/>
    <w:rsid w:val="000036B3"/>
    <w:rsid w:val="00010BA9"/>
    <w:rsid w:val="000138F0"/>
    <w:rsid w:val="000140F9"/>
    <w:rsid w:val="000148BB"/>
    <w:rsid w:val="00017A15"/>
    <w:rsid w:val="00020B0E"/>
    <w:rsid w:val="00021AA5"/>
    <w:rsid w:val="00031322"/>
    <w:rsid w:val="0003211F"/>
    <w:rsid w:val="000338E9"/>
    <w:rsid w:val="00033C6D"/>
    <w:rsid w:val="000355E1"/>
    <w:rsid w:val="00042B15"/>
    <w:rsid w:val="000454BB"/>
    <w:rsid w:val="00047B75"/>
    <w:rsid w:val="00051FD3"/>
    <w:rsid w:val="0005527F"/>
    <w:rsid w:val="0005537E"/>
    <w:rsid w:val="00055ABB"/>
    <w:rsid w:val="00055C81"/>
    <w:rsid w:val="00062323"/>
    <w:rsid w:val="000629C7"/>
    <w:rsid w:val="00063AA9"/>
    <w:rsid w:val="00065A1A"/>
    <w:rsid w:val="000667FE"/>
    <w:rsid w:val="0007184E"/>
    <w:rsid w:val="00071BC1"/>
    <w:rsid w:val="00072203"/>
    <w:rsid w:val="00073703"/>
    <w:rsid w:val="000742D1"/>
    <w:rsid w:val="000762DF"/>
    <w:rsid w:val="0008043F"/>
    <w:rsid w:val="00080DD3"/>
    <w:rsid w:val="00082D29"/>
    <w:rsid w:val="00084097"/>
    <w:rsid w:val="000844AE"/>
    <w:rsid w:val="00084B30"/>
    <w:rsid w:val="0008638C"/>
    <w:rsid w:val="000876E8"/>
    <w:rsid w:val="00087A4D"/>
    <w:rsid w:val="00091B51"/>
    <w:rsid w:val="00091F06"/>
    <w:rsid w:val="000968AC"/>
    <w:rsid w:val="000977CC"/>
    <w:rsid w:val="000A2888"/>
    <w:rsid w:val="000A30C2"/>
    <w:rsid w:val="000A40D0"/>
    <w:rsid w:val="000A665A"/>
    <w:rsid w:val="000B1F90"/>
    <w:rsid w:val="000C008E"/>
    <w:rsid w:val="000C38EB"/>
    <w:rsid w:val="000C4A39"/>
    <w:rsid w:val="000C7AAA"/>
    <w:rsid w:val="000D04E4"/>
    <w:rsid w:val="000D109E"/>
    <w:rsid w:val="000D1C09"/>
    <w:rsid w:val="000D29BB"/>
    <w:rsid w:val="000D4861"/>
    <w:rsid w:val="000E4FD2"/>
    <w:rsid w:val="000E7F06"/>
    <w:rsid w:val="000F04B0"/>
    <w:rsid w:val="000F1617"/>
    <w:rsid w:val="000F1779"/>
    <w:rsid w:val="000F4585"/>
    <w:rsid w:val="00100EE8"/>
    <w:rsid w:val="001155AA"/>
    <w:rsid w:val="00115DD3"/>
    <w:rsid w:val="00116F3A"/>
    <w:rsid w:val="00121B05"/>
    <w:rsid w:val="00126BFF"/>
    <w:rsid w:val="00130F9B"/>
    <w:rsid w:val="00131C47"/>
    <w:rsid w:val="001349B4"/>
    <w:rsid w:val="001373CB"/>
    <w:rsid w:val="00145711"/>
    <w:rsid w:val="00153597"/>
    <w:rsid w:val="0015392A"/>
    <w:rsid w:val="00154256"/>
    <w:rsid w:val="00161ED4"/>
    <w:rsid w:val="00164D1D"/>
    <w:rsid w:val="00171D94"/>
    <w:rsid w:val="00173EF7"/>
    <w:rsid w:val="00174E4B"/>
    <w:rsid w:val="00183169"/>
    <w:rsid w:val="001858AF"/>
    <w:rsid w:val="00194E73"/>
    <w:rsid w:val="00196AB2"/>
    <w:rsid w:val="00196CF9"/>
    <w:rsid w:val="001A0346"/>
    <w:rsid w:val="001A3A51"/>
    <w:rsid w:val="001A41EB"/>
    <w:rsid w:val="001A4E8E"/>
    <w:rsid w:val="001A689C"/>
    <w:rsid w:val="001B1086"/>
    <w:rsid w:val="001C34D6"/>
    <w:rsid w:val="001C656A"/>
    <w:rsid w:val="001D72C8"/>
    <w:rsid w:val="001E45EF"/>
    <w:rsid w:val="001E5867"/>
    <w:rsid w:val="001E6F9C"/>
    <w:rsid w:val="001F0559"/>
    <w:rsid w:val="001F740F"/>
    <w:rsid w:val="001F7438"/>
    <w:rsid w:val="00203D8B"/>
    <w:rsid w:val="00206A12"/>
    <w:rsid w:val="00212537"/>
    <w:rsid w:val="0021715B"/>
    <w:rsid w:val="00225CB8"/>
    <w:rsid w:val="0024094E"/>
    <w:rsid w:val="00241B06"/>
    <w:rsid w:val="00242980"/>
    <w:rsid w:val="002435B4"/>
    <w:rsid w:val="002473F5"/>
    <w:rsid w:val="0024792B"/>
    <w:rsid w:val="00250D98"/>
    <w:rsid w:val="0025358C"/>
    <w:rsid w:val="00262B38"/>
    <w:rsid w:val="00264CDC"/>
    <w:rsid w:val="00267F09"/>
    <w:rsid w:val="00270214"/>
    <w:rsid w:val="00272998"/>
    <w:rsid w:val="00274A6D"/>
    <w:rsid w:val="002804BA"/>
    <w:rsid w:val="00290E03"/>
    <w:rsid w:val="002A2AFC"/>
    <w:rsid w:val="002A2EC3"/>
    <w:rsid w:val="002A640E"/>
    <w:rsid w:val="002A6741"/>
    <w:rsid w:val="002A6C0A"/>
    <w:rsid w:val="002B22A9"/>
    <w:rsid w:val="002C517B"/>
    <w:rsid w:val="002C63BF"/>
    <w:rsid w:val="002C6F88"/>
    <w:rsid w:val="002D118F"/>
    <w:rsid w:val="002E3AC1"/>
    <w:rsid w:val="002F7443"/>
    <w:rsid w:val="00300D3C"/>
    <w:rsid w:val="00301E1A"/>
    <w:rsid w:val="00302C0A"/>
    <w:rsid w:val="0030609D"/>
    <w:rsid w:val="003106F9"/>
    <w:rsid w:val="00317740"/>
    <w:rsid w:val="003229CC"/>
    <w:rsid w:val="003268F3"/>
    <w:rsid w:val="00326C16"/>
    <w:rsid w:val="0032765F"/>
    <w:rsid w:val="00330664"/>
    <w:rsid w:val="00333314"/>
    <w:rsid w:val="00336EEB"/>
    <w:rsid w:val="00341133"/>
    <w:rsid w:val="003416ED"/>
    <w:rsid w:val="00343614"/>
    <w:rsid w:val="00345965"/>
    <w:rsid w:val="00347D0F"/>
    <w:rsid w:val="00351B57"/>
    <w:rsid w:val="00351E29"/>
    <w:rsid w:val="0035604F"/>
    <w:rsid w:val="003577A0"/>
    <w:rsid w:val="00357D7A"/>
    <w:rsid w:val="003625AD"/>
    <w:rsid w:val="00377891"/>
    <w:rsid w:val="00377CB0"/>
    <w:rsid w:val="003800BB"/>
    <w:rsid w:val="00383EC0"/>
    <w:rsid w:val="003847E6"/>
    <w:rsid w:val="00386CFF"/>
    <w:rsid w:val="00390D01"/>
    <w:rsid w:val="003929AD"/>
    <w:rsid w:val="00393D3A"/>
    <w:rsid w:val="00396045"/>
    <w:rsid w:val="0039738E"/>
    <w:rsid w:val="003A7DA8"/>
    <w:rsid w:val="003B3507"/>
    <w:rsid w:val="003B3BD4"/>
    <w:rsid w:val="003B65FA"/>
    <w:rsid w:val="003B72F4"/>
    <w:rsid w:val="003C1DB0"/>
    <w:rsid w:val="003D42DF"/>
    <w:rsid w:val="003D577A"/>
    <w:rsid w:val="003E3B91"/>
    <w:rsid w:val="003E43C1"/>
    <w:rsid w:val="003E4EF1"/>
    <w:rsid w:val="003F0135"/>
    <w:rsid w:val="003F030A"/>
    <w:rsid w:val="003F3519"/>
    <w:rsid w:val="003F45B2"/>
    <w:rsid w:val="00400F77"/>
    <w:rsid w:val="004024F2"/>
    <w:rsid w:val="00403EF9"/>
    <w:rsid w:val="0040655C"/>
    <w:rsid w:val="00406FC5"/>
    <w:rsid w:val="00407CF5"/>
    <w:rsid w:val="00414236"/>
    <w:rsid w:val="00422BFC"/>
    <w:rsid w:val="00426DF9"/>
    <w:rsid w:val="00426EAD"/>
    <w:rsid w:val="00437A3F"/>
    <w:rsid w:val="00441FA7"/>
    <w:rsid w:val="00446CAC"/>
    <w:rsid w:val="00451BEF"/>
    <w:rsid w:val="00451D0D"/>
    <w:rsid w:val="00454BAD"/>
    <w:rsid w:val="0046049C"/>
    <w:rsid w:val="00462B0D"/>
    <w:rsid w:val="00462D72"/>
    <w:rsid w:val="004654DB"/>
    <w:rsid w:val="00466CAF"/>
    <w:rsid w:val="004706B3"/>
    <w:rsid w:val="00471F26"/>
    <w:rsid w:val="00473C67"/>
    <w:rsid w:val="00476032"/>
    <w:rsid w:val="00486B8B"/>
    <w:rsid w:val="00497A24"/>
    <w:rsid w:val="004A358D"/>
    <w:rsid w:val="004A4CCC"/>
    <w:rsid w:val="004A7459"/>
    <w:rsid w:val="004B49F2"/>
    <w:rsid w:val="004B5D33"/>
    <w:rsid w:val="004C2328"/>
    <w:rsid w:val="004C598F"/>
    <w:rsid w:val="004D0E7F"/>
    <w:rsid w:val="004D1779"/>
    <w:rsid w:val="004D2BD7"/>
    <w:rsid w:val="004D2D4B"/>
    <w:rsid w:val="004D75E4"/>
    <w:rsid w:val="004D79E9"/>
    <w:rsid w:val="004E6143"/>
    <w:rsid w:val="004F0E51"/>
    <w:rsid w:val="004F11AA"/>
    <w:rsid w:val="004F3E96"/>
    <w:rsid w:val="0050153C"/>
    <w:rsid w:val="00506EDF"/>
    <w:rsid w:val="00510469"/>
    <w:rsid w:val="005110CF"/>
    <w:rsid w:val="00523AC3"/>
    <w:rsid w:val="00523BCF"/>
    <w:rsid w:val="00527121"/>
    <w:rsid w:val="005278F5"/>
    <w:rsid w:val="00533A4C"/>
    <w:rsid w:val="00533B56"/>
    <w:rsid w:val="00543F73"/>
    <w:rsid w:val="00547107"/>
    <w:rsid w:val="00551D02"/>
    <w:rsid w:val="005644BD"/>
    <w:rsid w:val="00570367"/>
    <w:rsid w:val="00571D89"/>
    <w:rsid w:val="00575643"/>
    <w:rsid w:val="00575665"/>
    <w:rsid w:val="00581671"/>
    <w:rsid w:val="0059414E"/>
    <w:rsid w:val="00594686"/>
    <w:rsid w:val="005948E7"/>
    <w:rsid w:val="00596679"/>
    <w:rsid w:val="005A003D"/>
    <w:rsid w:val="005A28ED"/>
    <w:rsid w:val="005A4EE1"/>
    <w:rsid w:val="005A77EB"/>
    <w:rsid w:val="005B27A2"/>
    <w:rsid w:val="005B29C2"/>
    <w:rsid w:val="005B7465"/>
    <w:rsid w:val="005C2B3D"/>
    <w:rsid w:val="005C356B"/>
    <w:rsid w:val="005C39CE"/>
    <w:rsid w:val="005C4E22"/>
    <w:rsid w:val="005C62FE"/>
    <w:rsid w:val="005C744E"/>
    <w:rsid w:val="005D67D6"/>
    <w:rsid w:val="005E4526"/>
    <w:rsid w:val="005F2145"/>
    <w:rsid w:val="005F68B8"/>
    <w:rsid w:val="005F6E42"/>
    <w:rsid w:val="0060149B"/>
    <w:rsid w:val="006073BB"/>
    <w:rsid w:val="00610E6F"/>
    <w:rsid w:val="006116BD"/>
    <w:rsid w:val="00611B08"/>
    <w:rsid w:val="006130EE"/>
    <w:rsid w:val="006167FD"/>
    <w:rsid w:val="00617A9C"/>
    <w:rsid w:val="00621A11"/>
    <w:rsid w:val="00621DF3"/>
    <w:rsid w:val="00623609"/>
    <w:rsid w:val="0063239B"/>
    <w:rsid w:val="00632DBC"/>
    <w:rsid w:val="0063713A"/>
    <w:rsid w:val="006373AA"/>
    <w:rsid w:val="00640DE0"/>
    <w:rsid w:val="00642937"/>
    <w:rsid w:val="0064346C"/>
    <w:rsid w:val="00643BBA"/>
    <w:rsid w:val="00646B20"/>
    <w:rsid w:val="00653F7F"/>
    <w:rsid w:val="0066345B"/>
    <w:rsid w:val="00664ADB"/>
    <w:rsid w:val="006656F7"/>
    <w:rsid w:val="00665F16"/>
    <w:rsid w:val="0067538C"/>
    <w:rsid w:val="00681593"/>
    <w:rsid w:val="00682093"/>
    <w:rsid w:val="006877AC"/>
    <w:rsid w:val="00691F01"/>
    <w:rsid w:val="006A45ED"/>
    <w:rsid w:val="006C5848"/>
    <w:rsid w:val="006C7C3D"/>
    <w:rsid w:val="006C7D4B"/>
    <w:rsid w:val="006C7E27"/>
    <w:rsid w:val="006D1012"/>
    <w:rsid w:val="006D1E29"/>
    <w:rsid w:val="006D5195"/>
    <w:rsid w:val="006D7899"/>
    <w:rsid w:val="006D7D43"/>
    <w:rsid w:val="006E087C"/>
    <w:rsid w:val="006E7195"/>
    <w:rsid w:val="006F1643"/>
    <w:rsid w:val="006F3DBE"/>
    <w:rsid w:val="00704D9E"/>
    <w:rsid w:val="0071023C"/>
    <w:rsid w:val="00710962"/>
    <w:rsid w:val="0071113F"/>
    <w:rsid w:val="00711E25"/>
    <w:rsid w:val="00715924"/>
    <w:rsid w:val="00715933"/>
    <w:rsid w:val="00717E9A"/>
    <w:rsid w:val="00720A89"/>
    <w:rsid w:val="00724996"/>
    <w:rsid w:val="0073114B"/>
    <w:rsid w:val="00731650"/>
    <w:rsid w:val="0073253A"/>
    <w:rsid w:val="00733202"/>
    <w:rsid w:val="00740EF2"/>
    <w:rsid w:val="007514CD"/>
    <w:rsid w:val="00764B0C"/>
    <w:rsid w:val="00782BB7"/>
    <w:rsid w:val="0078320F"/>
    <w:rsid w:val="00790586"/>
    <w:rsid w:val="00796EDA"/>
    <w:rsid w:val="007A15AC"/>
    <w:rsid w:val="007A2408"/>
    <w:rsid w:val="007A30D4"/>
    <w:rsid w:val="007B1863"/>
    <w:rsid w:val="007B2801"/>
    <w:rsid w:val="007C0622"/>
    <w:rsid w:val="007C3DA8"/>
    <w:rsid w:val="007C407D"/>
    <w:rsid w:val="007C413E"/>
    <w:rsid w:val="007C7E97"/>
    <w:rsid w:val="007E023D"/>
    <w:rsid w:val="007E1A3D"/>
    <w:rsid w:val="007E52B7"/>
    <w:rsid w:val="007F0B28"/>
    <w:rsid w:val="00811456"/>
    <w:rsid w:val="00812D73"/>
    <w:rsid w:val="008143E7"/>
    <w:rsid w:val="00820165"/>
    <w:rsid w:val="00820D76"/>
    <w:rsid w:val="008247B6"/>
    <w:rsid w:val="008276E8"/>
    <w:rsid w:val="0082778C"/>
    <w:rsid w:val="008315D4"/>
    <w:rsid w:val="008321AE"/>
    <w:rsid w:val="00847FCF"/>
    <w:rsid w:val="00860722"/>
    <w:rsid w:val="00863139"/>
    <w:rsid w:val="00865EB0"/>
    <w:rsid w:val="0086749C"/>
    <w:rsid w:val="0087483F"/>
    <w:rsid w:val="00876577"/>
    <w:rsid w:val="00880600"/>
    <w:rsid w:val="00880750"/>
    <w:rsid w:val="00892BF8"/>
    <w:rsid w:val="00894C3D"/>
    <w:rsid w:val="008A7BF5"/>
    <w:rsid w:val="008B2DEA"/>
    <w:rsid w:val="008B4FE3"/>
    <w:rsid w:val="008B692C"/>
    <w:rsid w:val="008C0136"/>
    <w:rsid w:val="008C1E3B"/>
    <w:rsid w:val="008C6741"/>
    <w:rsid w:val="008C67D9"/>
    <w:rsid w:val="008D0C9A"/>
    <w:rsid w:val="008D1A7F"/>
    <w:rsid w:val="008D234A"/>
    <w:rsid w:val="008D521C"/>
    <w:rsid w:val="008D7744"/>
    <w:rsid w:val="008D78EA"/>
    <w:rsid w:val="008E1EFA"/>
    <w:rsid w:val="008E20B9"/>
    <w:rsid w:val="008E3FD2"/>
    <w:rsid w:val="008E5A31"/>
    <w:rsid w:val="008E695C"/>
    <w:rsid w:val="008F082C"/>
    <w:rsid w:val="008F4264"/>
    <w:rsid w:val="008F521F"/>
    <w:rsid w:val="008F6164"/>
    <w:rsid w:val="008F686C"/>
    <w:rsid w:val="00900F7B"/>
    <w:rsid w:val="0090256E"/>
    <w:rsid w:val="009043DD"/>
    <w:rsid w:val="00906872"/>
    <w:rsid w:val="00910200"/>
    <w:rsid w:val="0091199C"/>
    <w:rsid w:val="009137FF"/>
    <w:rsid w:val="0092091F"/>
    <w:rsid w:val="00925538"/>
    <w:rsid w:val="00930F42"/>
    <w:rsid w:val="009351A2"/>
    <w:rsid w:val="009409B8"/>
    <w:rsid w:val="00940D57"/>
    <w:rsid w:val="00944506"/>
    <w:rsid w:val="00946145"/>
    <w:rsid w:val="00952B02"/>
    <w:rsid w:val="00953754"/>
    <w:rsid w:val="009573F7"/>
    <w:rsid w:val="00963AF3"/>
    <w:rsid w:val="00964842"/>
    <w:rsid w:val="00971E84"/>
    <w:rsid w:val="00975460"/>
    <w:rsid w:val="00975A53"/>
    <w:rsid w:val="00975B32"/>
    <w:rsid w:val="00981EC6"/>
    <w:rsid w:val="00990412"/>
    <w:rsid w:val="0099386E"/>
    <w:rsid w:val="009A63AA"/>
    <w:rsid w:val="009A6CBB"/>
    <w:rsid w:val="009A7380"/>
    <w:rsid w:val="009B5917"/>
    <w:rsid w:val="009B72C9"/>
    <w:rsid w:val="009B72D9"/>
    <w:rsid w:val="009C0102"/>
    <w:rsid w:val="009C3225"/>
    <w:rsid w:val="009C689C"/>
    <w:rsid w:val="009D1BF1"/>
    <w:rsid w:val="009D4D16"/>
    <w:rsid w:val="009F0587"/>
    <w:rsid w:val="009F4D4E"/>
    <w:rsid w:val="009F6844"/>
    <w:rsid w:val="009F7DA4"/>
    <w:rsid w:val="00A02912"/>
    <w:rsid w:val="00A13412"/>
    <w:rsid w:val="00A159BF"/>
    <w:rsid w:val="00A16E4E"/>
    <w:rsid w:val="00A20AD2"/>
    <w:rsid w:val="00A2150B"/>
    <w:rsid w:val="00A2287B"/>
    <w:rsid w:val="00A25DA8"/>
    <w:rsid w:val="00A31F24"/>
    <w:rsid w:val="00A37891"/>
    <w:rsid w:val="00A4025F"/>
    <w:rsid w:val="00A40638"/>
    <w:rsid w:val="00A416DF"/>
    <w:rsid w:val="00A42B42"/>
    <w:rsid w:val="00A500E9"/>
    <w:rsid w:val="00A568C7"/>
    <w:rsid w:val="00A57972"/>
    <w:rsid w:val="00A65A1F"/>
    <w:rsid w:val="00A8004B"/>
    <w:rsid w:val="00A900E9"/>
    <w:rsid w:val="00A9425E"/>
    <w:rsid w:val="00A975F3"/>
    <w:rsid w:val="00AA17E9"/>
    <w:rsid w:val="00AA2413"/>
    <w:rsid w:val="00AA55D4"/>
    <w:rsid w:val="00AA59A7"/>
    <w:rsid w:val="00AC3FEF"/>
    <w:rsid w:val="00AC55D7"/>
    <w:rsid w:val="00AC5C8F"/>
    <w:rsid w:val="00AC62E8"/>
    <w:rsid w:val="00AD4862"/>
    <w:rsid w:val="00AE59C4"/>
    <w:rsid w:val="00AF19C4"/>
    <w:rsid w:val="00AF6AC4"/>
    <w:rsid w:val="00B02247"/>
    <w:rsid w:val="00B03ABA"/>
    <w:rsid w:val="00B0484D"/>
    <w:rsid w:val="00B04D31"/>
    <w:rsid w:val="00B062B1"/>
    <w:rsid w:val="00B06A8E"/>
    <w:rsid w:val="00B07758"/>
    <w:rsid w:val="00B14413"/>
    <w:rsid w:val="00B172B3"/>
    <w:rsid w:val="00B25F58"/>
    <w:rsid w:val="00B30C6D"/>
    <w:rsid w:val="00B345E0"/>
    <w:rsid w:val="00B37218"/>
    <w:rsid w:val="00B40E02"/>
    <w:rsid w:val="00B427B9"/>
    <w:rsid w:val="00B46895"/>
    <w:rsid w:val="00B5070D"/>
    <w:rsid w:val="00B53DA4"/>
    <w:rsid w:val="00B57303"/>
    <w:rsid w:val="00B62033"/>
    <w:rsid w:val="00B62986"/>
    <w:rsid w:val="00B648A4"/>
    <w:rsid w:val="00B64923"/>
    <w:rsid w:val="00B66250"/>
    <w:rsid w:val="00B666B2"/>
    <w:rsid w:val="00B76989"/>
    <w:rsid w:val="00B90F17"/>
    <w:rsid w:val="00B9337B"/>
    <w:rsid w:val="00B942F4"/>
    <w:rsid w:val="00B952E4"/>
    <w:rsid w:val="00B97592"/>
    <w:rsid w:val="00B97809"/>
    <w:rsid w:val="00BB28B7"/>
    <w:rsid w:val="00BB687C"/>
    <w:rsid w:val="00BB6ED4"/>
    <w:rsid w:val="00BB7B89"/>
    <w:rsid w:val="00BC14B0"/>
    <w:rsid w:val="00BC32D2"/>
    <w:rsid w:val="00BC6A96"/>
    <w:rsid w:val="00BD03A8"/>
    <w:rsid w:val="00BD2E30"/>
    <w:rsid w:val="00BD40A4"/>
    <w:rsid w:val="00BD57A1"/>
    <w:rsid w:val="00BD5971"/>
    <w:rsid w:val="00BE138C"/>
    <w:rsid w:val="00BE1650"/>
    <w:rsid w:val="00BE5A03"/>
    <w:rsid w:val="00BE607C"/>
    <w:rsid w:val="00BE7B64"/>
    <w:rsid w:val="00BF3DF6"/>
    <w:rsid w:val="00BF5ED4"/>
    <w:rsid w:val="00C03040"/>
    <w:rsid w:val="00C04D78"/>
    <w:rsid w:val="00C0735E"/>
    <w:rsid w:val="00C117C0"/>
    <w:rsid w:val="00C166B8"/>
    <w:rsid w:val="00C219BC"/>
    <w:rsid w:val="00C24932"/>
    <w:rsid w:val="00C276FC"/>
    <w:rsid w:val="00C34027"/>
    <w:rsid w:val="00C367D3"/>
    <w:rsid w:val="00C36C03"/>
    <w:rsid w:val="00C408ED"/>
    <w:rsid w:val="00C4139A"/>
    <w:rsid w:val="00C42583"/>
    <w:rsid w:val="00C46B3B"/>
    <w:rsid w:val="00C53A9E"/>
    <w:rsid w:val="00C57BD8"/>
    <w:rsid w:val="00C60D5C"/>
    <w:rsid w:val="00C613F6"/>
    <w:rsid w:val="00C67D43"/>
    <w:rsid w:val="00C75601"/>
    <w:rsid w:val="00C75DA5"/>
    <w:rsid w:val="00C83BE7"/>
    <w:rsid w:val="00C90A78"/>
    <w:rsid w:val="00C93E3E"/>
    <w:rsid w:val="00C941EC"/>
    <w:rsid w:val="00CA0F0A"/>
    <w:rsid w:val="00CA4A5B"/>
    <w:rsid w:val="00CA4E51"/>
    <w:rsid w:val="00CA6F35"/>
    <w:rsid w:val="00CA71CB"/>
    <w:rsid w:val="00CB3B50"/>
    <w:rsid w:val="00CB5D7C"/>
    <w:rsid w:val="00CC214A"/>
    <w:rsid w:val="00CC2D78"/>
    <w:rsid w:val="00CC32CB"/>
    <w:rsid w:val="00CC5776"/>
    <w:rsid w:val="00CC68FA"/>
    <w:rsid w:val="00CD5847"/>
    <w:rsid w:val="00CE2E46"/>
    <w:rsid w:val="00CE3929"/>
    <w:rsid w:val="00CE6654"/>
    <w:rsid w:val="00CE7224"/>
    <w:rsid w:val="00CF2192"/>
    <w:rsid w:val="00CF7BD4"/>
    <w:rsid w:val="00D01988"/>
    <w:rsid w:val="00D01BA0"/>
    <w:rsid w:val="00D02DC4"/>
    <w:rsid w:val="00D04753"/>
    <w:rsid w:val="00D0608C"/>
    <w:rsid w:val="00D16BD9"/>
    <w:rsid w:val="00D258C2"/>
    <w:rsid w:val="00D3522E"/>
    <w:rsid w:val="00D35E0A"/>
    <w:rsid w:val="00D45382"/>
    <w:rsid w:val="00D46ED2"/>
    <w:rsid w:val="00D53B69"/>
    <w:rsid w:val="00D55FB6"/>
    <w:rsid w:val="00D64386"/>
    <w:rsid w:val="00D65428"/>
    <w:rsid w:val="00D67992"/>
    <w:rsid w:val="00D70802"/>
    <w:rsid w:val="00D74B0C"/>
    <w:rsid w:val="00D7689C"/>
    <w:rsid w:val="00D76C1C"/>
    <w:rsid w:val="00D82BEC"/>
    <w:rsid w:val="00D8489F"/>
    <w:rsid w:val="00D87E25"/>
    <w:rsid w:val="00D91B6C"/>
    <w:rsid w:val="00D92122"/>
    <w:rsid w:val="00D9411E"/>
    <w:rsid w:val="00D94FE3"/>
    <w:rsid w:val="00DA03AE"/>
    <w:rsid w:val="00DA6FFB"/>
    <w:rsid w:val="00DB1384"/>
    <w:rsid w:val="00DB2E62"/>
    <w:rsid w:val="00DB2EDA"/>
    <w:rsid w:val="00DB3585"/>
    <w:rsid w:val="00DB67FD"/>
    <w:rsid w:val="00DC13F8"/>
    <w:rsid w:val="00DC36B1"/>
    <w:rsid w:val="00DC40F3"/>
    <w:rsid w:val="00DC7EC1"/>
    <w:rsid w:val="00DD2A02"/>
    <w:rsid w:val="00DD3803"/>
    <w:rsid w:val="00DD44CA"/>
    <w:rsid w:val="00DD77F7"/>
    <w:rsid w:val="00DE18F4"/>
    <w:rsid w:val="00DE2F07"/>
    <w:rsid w:val="00DE3040"/>
    <w:rsid w:val="00DE40E1"/>
    <w:rsid w:val="00DF0B21"/>
    <w:rsid w:val="00DF1988"/>
    <w:rsid w:val="00DF32E9"/>
    <w:rsid w:val="00DF3BC1"/>
    <w:rsid w:val="00DF3C96"/>
    <w:rsid w:val="00DF50CE"/>
    <w:rsid w:val="00E0000E"/>
    <w:rsid w:val="00E00322"/>
    <w:rsid w:val="00E042BB"/>
    <w:rsid w:val="00E044AA"/>
    <w:rsid w:val="00E0517A"/>
    <w:rsid w:val="00E05352"/>
    <w:rsid w:val="00E06C34"/>
    <w:rsid w:val="00E0713E"/>
    <w:rsid w:val="00E1188A"/>
    <w:rsid w:val="00E1612F"/>
    <w:rsid w:val="00E22429"/>
    <w:rsid w:val="00E22FB7"/>
    <w:rsid w:val="00E26070"/>
    <w:rsid w:val="00E321C4"/>
    <w:rsid w:val="00E33C6D"/>
    <w:rsid w:val="00E3510E"/>
    <w:rsid w:val="00E35E34"/>
    <w:rsid w:val="00E43A25"/>
    <w:rsid w:val="00E43CB0"/>
    <w:rsid w:val="00E44A25"/>
    <w:rsid w:val="00E46176"/>
    <w:rsid w:val="00E475AE"/>
    <w:rsid w:val="00E60917"/>
    <w:rsid w:val="00E63E79"/>
    <w:rsid w:val="00E63EAA"/>
    <w:rsid w:val="00E646AF"/>
    <w:rsid w:val="00E6774A"/>
    <w:rsid w:val="00E67CDF"/>
    <w:rsid w:val="00E71D26"/>
    <w:rsid w:val="00E7549A"/>
    <w:rsid w:val="00E83E75"/>
    <w:rsid w:val="00E91694"/>
    <w:rsid w:val="00E92246"/>
    <w:rsid w:val="00E92369"/>
    <w:rsid w:val="00E96031"/>
    <w:rsid w:val="00E962F9"/>
    <w:rsid w:val="00EA301F"/>
    <w:rsid w:val="00EA4FF6"/>
    <w:rsid w:val="00EA7D69"/>
    <w:rsid w:val="00EB1E04"/>
    <w:rsid w:val="00EB35D6"/>
    <w:rsid w:val="00EB63F6"/>
    <w:rsid w:val="00EB660D"/>
    <w:rsid w:val="00EC48D8"/>
    <w:rsid w:val="00ED2804"/>
    <w:rsid w:val="00ED6BCA"/>
    <w:rsid w:val="00EE774F"/>
    <w:rsid w:val="00EF0A43"/>
    <w:rsid w:val="00EF79A7"/>
    <w:rsid w:val="00F00809"/>
    <w:rsid w:val="00F064BC"/>
    <w:rsid w:val="00F07E65"/>
    <w:rsid w:val="00F11686"/>
    <w:rsid w:val="00F16DF0"/>
    <w:rsid w:val="00F16EB7"/>
    <w:rsid w:val="00F21576"/>
    <w:rsid w:val="00F267E5"/>
    <w:rsid w:val="00F310BC"/>
    <w:rsid w:val="00F3580B"/>
    <w:rsid w:val="00F36C43"/>
    <w:rsid w:val="00F52154"/>
    <w:rsid w:val="00F521BC"/>
    <w:rsid w:val="00F61374"/>
    <w:rsid w:val="00F62A52"/>
    <w:rsid w:val="00F67A6E"/>
    <w:rsid w:val="00F70689"/>
    <w:rsid w:val="00F77113"/>
    <w:rsid w:val="00F7760E"/>
    <w:rsid w:val="00F831D0"/>
    <w:rsid w:val="00F87BBC"/>
    <w:rsid w:val="00FA3278"/>
    <w:rsid w:val="00FA4FCA"/>
    <w:rsid w:val="00FD0EF9"/>
    <w:rsid w:val="00FD1C27"/>
    <w:rsid w:val="00FE3A4C"/>
    <w:rsid w:val="00FF108E"/>
    <w:rsid w:val="00FF1894"/>
    <w:rsid w:val="00FF28A1"/>
    <w:rsid w:val="00FF2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6FEAF"/>
  <w15:docId w15:val="{D1C5595C-D966-46C4-B752-FA9F3E02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654"/>
    <w:rPr>
      <w:sz w:val="24"/>
      <w:szCs w:val="24"/>
    </w:rPr>
  </w:style>
  <w:style w:type="paragraph" w:styleId="2">
    <w:name w:val="heading 2"/>
    <w:basedOn w:val="a"/>
    <w:link w:val="20"/>
    <w:uiPriority w:val="9"/>
    <w:qFormat/>
    <w:rsid w:val="00CE66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Знак13 Знак,Обычный (веб) Знак Знак Знак,Обычный (веб)1,Обычный (веб) Знак Знак Знак Знак Знак Знак Знак1 Знак Знак,Обычный (веб)3,Обычный (веб)11,Обычный (веб)211 Знак,Знак1 Знак,Знак1"/>
    <w:basedOn w:val="a"/>
    <w:link w:val="a4"/>
    <w:uiPriority w:val="99"/>
    <w:unhideWhenUsed/>
    <w:qFormat/>
    <w:rsid w:val="00CE6654"/>
    <w:pPr>
      <w:spacing w:before="100" w:beforeAutospacing="1" w:after="100" w:afterAutospacing="1"/>
    </w:pPr>
  </w:style>
  <w:style w:type="character" w:customStyle="1" w:styleId="20">
    <w:name w:val="Заголовок 2 Знак"/>
    <w:link w:val="2"/>
    <w:uiPriority w:val="9"/>
    <w:semiHidden/>
    <w:rsid w:val="00CE6654"/>
    <w:rPr>
      <w:rFonts w:ascii="Cambria" w:eastAsia="Times New Roman" w:hAnsi="Cambria" w:cs="Times New Roman"/>
      <w:b/>
      <w:bCs/>
      <w:color w:val="4F81BD"/>
      <w:sz w:val="26"/>
      <w:szCs w:val="26"/>
    </w:rPr>
  </w:style>
  <w:style w:type="paragraph" w:styleId="a5">
    <w:name w:val="Balloon Text"/>
    <w:basedOn w:val="a"/>
    <w:link w:val="a6"/>
    <w:semiHidden/>
    <w:unhideWhenUsed/>
    <w:rsid w:val="002C63BF"/>
    <w:rPr>
      <w:rFonts w:ascii="Tahoma" w:hAnsi="Tahoma" w:cs="Tahoma"/>
      <w:sz w:val="16"/>
      <w:szCs w:val="16"/>
    </w:rPr>
  </w:style>
  <w:style w:type="character" w:customStyle="1" w:styleId="a6">
    <w:name w:val="Текст у виносці Знак"/>
    <w:link w:val="a5"/>
    <w:uiPriority w:val="99"/>
    <w:semiHidden/>
    <w:rsid w:val="002C63BF"/>
    <w:rPr>
      <w:rFonts w:ascii="Tahoma" w:eastAsia="Times New Roman" w:hAnsi="Tahoma" w:cs="Tahoma"/>
      <w:sz w:val="16"/>
      <w:szCs w:val="16"/>
    </w:rPr>
  </w:style>
  <w:style w:type="paragraph" w:styleId="a7">
    <w:name w:val="No Spacing"/>
    <w:link w:val="a8"/>
    <w:qFormat/>
    <w:rsid w:val="002C63BF"/>
    <w:rPr>
      <w:sz w:val="24"/>
      <w:szCs w:val="24"/>
    </w:rPr>
  </w:style>
  <w:style w:type="paragraph" w:styleId="a9">
    <w:name w:val="header"/>
    <w:basedOn w:val="a"/>
    <w:link w:val="aa"/>
    <w:uiPriority w:val="99"/>
    <w:unhideWhenUsed/>
    <w:rsid w:val="00F064BC"/>
    <w:pPr>
      <w:tabs>
        <w:tab w:val="center" w:pos="4819"/>
        <w:tab w:val="right" w:pos="9639"/>
      </w:tabs>
    </w:pPr>
  </w:style>
  <w:style w:type="character" w:customStyle="1" w:styleId="aa">
    <w:name w:val="Верхній колонтитул Знак"/>
    <w:link w:val="a9"/>
    <w:uiPriority w:val="99"/>
    <w:rsid w:val="00F064BC"/>
    <w:rPr>
      <w:sz w:val="24"/>
      <w:szCs w:val="24"/>
    </w:rPr>
  </w:style>
  <w:style w:type="paragraph" w:styleId="ab">
    <w:name w:val="footer"/>
    <w:basedOn w:val="a"/>
    <w:link w:val="ac"/>
    <w:unhideWhenUsed/>
    <w:rsid w:val="00F064BC"/>
    <w:pPr>
      <w:tabs>
        <w:tab w:val="center" w:pos="4819"/>
        <w:tab w:val="right" w:pos="9639"/>
      </w:tabs>
    </w:pPr>
  </w:style>
  <w:style w:type="character" w:customStyle="1" w:styleId="ac">
    <w:name w:val="Нижній колонтитул Знак"/>
    <w:link w:val="ab"/>
    <w:rsid w:val="00F064BC"/>
    <w:rPr>
      <w:sz w:val="24"/>
      <w:szCs w:val="24"/>
    </w:rPr>
  </w:style>
  <w:style w:type="character" w:customStyle="1" w:styleId="a4">
    <w:name w:val="Звичайний (веб) Знак"/>
    <w:aliases w:val="Обычный (Web) Знак,Обычный (Web)1 Знак,Обычный (веб) Знак1 Знак,Знак13 Знак Знак,Обычный (веб) Знак Знак Знак Знак,Обычный (веб)1 Знак,Обычный (веб) Знак Знак Знак Знак Знак Знак Знак1 Знак Знак Знак,Обычный (веб)3 Знак,Знак1 Знак1"/>
    <w:link w:val="a3"/>
    <w:uiPriority w:val="99"/>
    <w:locked/>
    <w:rsid w:val="00D16BD9"/>
    <w:rPr>
      <w:sz w:val="24"/>
      <w:szCs w:val="24"/>
    </w:rPr>
  </w:style>
  <w:style w:type="character" w:customStyle="1" w:styleId="apple-style-span">
    <w:name w:val="apple-style-span"/>
    <w:rsid w:val="00DF50CE"/>
  </w:style>
  <w:style w:type="character" w:customStyle="1" w:styleId="ad">
    <w:name w:val="Основной текст_"/>
    <w:link w:val="4"/>
    <w:rsid w:val="00DF50CE"/>
    <w:rPr>
      <w:spacing w:val="8"/>
      <w:shd w:val="clear" w:color="auto" w:fill="FFFFFF"/>
    </w:rPr>
  </w:style>
  <w:style w:type="character" w:customStyle="1" w:styleId="21">
    <w:name w:val="Основной текст2"/>
    <w:rsid w:val="00DF50CE"/>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rPr>
  </w:style>
  <w:style w:type="paragraph" w:customStyle="1" w:styleId="4">
    <w:name w:val="Основной текст4"/>
    <w:basedOn w:val="a"/>
    <w:link w:val="ad"/>
    <w:rsid w:val="00DF50CE"/>
    <w:pPr>
      <w:widowControl w:val="0"/>
      <w:shd w:val="clear" w:color="auto" w:fill="FFFFFF"/>
      <w:spacing w:after="300" w:line="317" w:lineRule="exact"/>
    </w:pPr>
    <w:rPr>
      <w:spacing w:val="8"/>
      <w:sz w:val="20"/>
      <w:szCs w:val="20"/>
      <w:shd w:val="clear" w:color="auto" w:fill="FFFFFF"/>
    </w:rPr>
  </w:style>
  <w:style w:type="paragraph" w:styleId="ae">
    <w:name w:val="Body Text"/>
    <w:basedOn w:val="a"/>
    <w:link w:val="af"/>
    <w:uiPriority w:val="99"/>
    <w:rsid w:val="00E044AA"/>
    <w:pPr>
      <w:spacing w:after="120"/>
    </w:pPr>
    <w:rPr>
      <w:lang w:eastAsia="ru-RU"/>
    </w:rPr>
  </w:style>
  <w:style w:type="character" w:customStyle="1" w:styleId="af">
    <w:name w:val="Основний текст Знак"/>
    <w:basedOn w:val="a0"/>
    <w:link w:val="ae"/>
    <w:rsid w:val="00E044AA"/>
    <w:rPr>
      <w:sz w:val="24"/>
      <w:szCs w:val="24"/>
      <w:lang w:eastAsia="ru-RU"/>
    </w:rPr>
  </w:style>
  <w:style w:type="character" w:customStyle="1" w:styleId="rvts44">
    <w:name w:val="rvts44"/>
    <w:basedOn w:val="a0"/>
    <w:rsid w:val="00E044AA"/>
  </w:style>
  <w:style w:type="paragraph" w:customStyle="1" w:styleId="1">
    <w:name w:val="Знак Знак Знак Знак Знак Знак Знак Знак Знак Знак1 Знак"/>
    <w:basedOn w:val="a"/>
    <w:rsid w:val="0005537E"/>
    <w:rPr>
      <w:rFonts w:ascii="Verdana" w:hAnsi="Verdana" w:cs="Verdana"/>
      <w:sz w:val="20"/>
      <w:szCs w:val="20"/>
      <w:lang w:val="en-US" w:eastAsia="en-US"/>
    </w:rPr>
  </w:style>
  <w:style w:type="character" w:customStyle="1" w:styleId="22">
    <w:name w:val="Основной текст (2)_"/>
    <w:basedOn w:val="a0"/>
    <w:link w:val="23"/>
    <w:locked/>
    <w:rsid w:val="00B0484D"/>
    <w:rPr>
      <w:sz w:val="22"/>
      <w:szCs w:val="22"/>
    </w:rPr>
  </w:style>
  <w:style w:type="paragraph" w:customStyle="1" w:styleId="23">
    <w:name w:val="Основной текст (2)"/>
    <w:basedOn w:val="a"/>
    <w:link w:val="22"/>
    <w:rsid w:val="00B0484D"/>
    <w:pPr>
      <w:widowControl w:val="0"/>
      <w:ind w:left="360" w:firstLine="720"/>
    </w:pPr>
    <w:rPr>
      <w:sz w:val="22"/>
      <w:szCs w:val="22"/>
    </w:rPr>
  </w:style>
  <w:style w:type="character" w:customStyle="1" w:styleId="a8">
    <w:name w:val="Без інтервалів Знак"/>
    <w:link w:val="a7"/>
    <w:uiPriority w:val="1"/>
    <w:locked/>
    <w:rsid w:val="0073114B"/>
    <w:rPr>
      <w:sz w:val="24"/>
      <w:szCs w:val="24"/>
    </w:rPr>
  </w:style>
  <w:style w:type="paragraph" w:styleId="af0">
    <w:name w:val="List Paragraph"/>
    <w:basedOn w:val="a"/>
    <w:uiPriority w:val="34"/>
    <w:qFormat/>
    <w:rsid w:val="00471F26"/>
    <w:pPr>
      <w:ind w:left="720"/>
      <w:contextualSpacing/>
    </w:pPr>
  </w:style>
  <w:style w:type="paragraph" w:customStyle="1" w:styleId="rvps2">
    <w:name w:val="rvps2"/>
    <w:basedOn w:val="a"/>
    <w:qFormat/>
    <w:rsid w:val="00206A12"/>
    <w:pPr>
      <w:spacing w:before="100" w:beforeAutospacing="1" w:after="100" w:afterAutospacing="1"/>
    </w:pPr>
  </w:style>
  <w:style w:type="character" w:styleId="af1">
    <w:name w:val="Hyperlink"/>
    <w:basedOn w:val="a0"/>
    <w:uiPriority w:val="99"/>
    <w:unhideWhenUsed/>
    <w:rsid w:val="005C4E22"/>
    <w:rPr>
      <w:color w:val="0000FF" w:themeColor="hyperlink"/>
      <w:u w:val="single"/>
    </w:rPr>
  </w:style>
  <w:style w:type="character" w:customStyle="1" w:styleId="hard-blue-color">
    <w:name w:val="hard-blue-color"/>
    <w:rsid w:val="00A42B42"/>
  </w:style>
  <w:style w:type="paragraph" w:customStyle="1" w:styleId="210">
    <w:name w:val="Основной текст (2)1"/>
    <w:basedOn w:val="a"/>
    <w:rsid w:val="00A31F24"/>
    <w:pPr>
      <w:widowControl w:val="0"/>
      <w:shd w:val="clear" w:color="auto" w:fill="FFFFFF"/>
      <w:spacing w:before="60" w:after="540" w:line="240" w:lineRule="atLeast"/>
    </w:pPr>
    <w:rPr>
      <w:sz w:val="22"/>
      <w:szCs w:val="22"/>
    </w:rPr>
  </w:style>
  <w:style w:type="paragraph" w:customStyle="1" w:styleId="10">
    <w:name w:val="Знак Знак Знак Знак Знак Знак Знак Знак Знак Знак1 Знак"/>
    <w:basedOn w:val="a"/>
    <w:rsid w:val="00BB7B89"/>
    <w:rPr>
      <w:rFonts w:ascii="Verdana" w:hAnsi="Verdana" w:cs="Verdana"/>
      <w:sz w:val="20"/>
      <w:szCs w:val="20"/>
      <w:lang w:val="en-US" w:eastAsia="en-US"/>
    </w:rPr>
  </w:style>
  <w:style w:type="paragraph" w:customStyle="1" w:styleId="11">
    <w:name w:val="Знак Знак Знак Знак Знак Знак Знак Знак Знак Знак1 Знак"/>
    <w:basedOn w:val="a"/>
    <w:rsid w:val="004F0E51"/>
    <w:rPr>
      <w:rFonts w:ascii="Verdana" w:hAnsi="Verdana" w:cs="Verdana"/>
      <w:sz w:val="20"/>
      <w:szCs w:val="20"/>
      <w:lang w:val="en-US" w:eastAsia="en-US"/>
    </w:rPr>
  </w:style>
  <w:style w:type="character" w:styleId="af2">
    <w:name w:val="Unresolved Mention"/>
    <w:basedOn w:val="a0"/>
    <w:uiPriority w:val="99"/>
    <w:semiHidden/>
    <w:unhideWhenUsed/>
    <w:rsid w:val="007E52B7"/>
    <w:rPr>
      <w:color w:val="605E5C"/>
      <w:shd w:val="clear" w:color="auto" w:fill="E1DFDD"/>
    </w:rPr>
  </w:style>
  <w:style w:type="character" w:customStyle="1" w:styleId="rvts37">
    <w:name w:val="rvts37"/>
    <w:basedOn w:val="a0"/>
    <w:rsid w:val="005F6E42"/>
  </w:style>
  <w:style w:type="character" w:customStyle="1" w:styleId="FontStyle11">
    <w:name w:val="Font Style11"/>
    <w:rsid w:val="00B062B1"/>
    <w:rPr>
      <w:rFonts w:ascii="Times New Roman" w:hAnsi="Times New Roman" w:cs="Times New Roman" w:hint="default"/>
      <w:sz w:val="26"/>
      <w:szCs w:val="26"/>
    </w:rPr>
  </w:style>
  <w:style w:type="paragraph" w:customStyle="1" w:styleId="12">
    <w:name w:val="Знак Знак Знак Знак Знак Знак Знак Знак Знак Знак1 Знак"/>
    <w:basedOn w:val="a"/>
    <w:rsid w:val="00407C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158">
      <w:bodyDiv w:val="1"/>
      <w:marLeft w:val="0"/>
      <w:marRight w:val="0"/>
      <w:marTop w:val="0"/>
      <w:marBottom w:val="0"/>
      <w:divBdr>
        <w:top w:val="none" w:sz="0" w:space="0" w:color="auto"/>
        <w:left w:val="none" w:sz="0" w:space="0" w:color="auto"/>
        <w:bottom w:val="none" w:sz="0" w:space="0" w:color="auto"/>
        <w:right w:val="none" w:sz="0" w:space="0" w:color="auto"/>
      </w:divBdr>
    </w:div>
    <w:div w:id="282882945">
      <w:bodyDiv w:val="1"/>
      <w:marLeft w:val="0"/>
      <w:marRight w:val="0"/>
      <w:marTop w:val="0"/>
      <w:marBottom w:val="0"/>
      <w:divBdr>
        <w:top w:val="none" w:sz="0" w:space="0" w:color="auto"/>
        <w:left w:val="none" w:sz="0" w:space="0" w:color="auto"/>
        <w:bottom w:val="none" w:sz="0" w:space="0" w:color="auto"/>
        <w:right w:val="none" w:sz="0" w:space="0" w:color="auto"/>
      </w:divBdr>
    </w:div>
    <w:div w:id="434249588">
      <w:bodyDiv w:val="1"/>
      <w:marLeft w:val="0"/>
      <w:marRight w:val="0"/>
      <w:marTop w:val="0"/>
      <w:marBottom w:val="0"/>
      <w:divBdr>
        <w:top w:val="none" w:sz="0" w:space="0" w:color="auto"/>
        <w:left w:val="none" w:sz="0" w:space="0" w:color="auto"/>
        <w:bottom w:val="none" w:sz="0" w:space="0" w:color="auto"/>
        <w:right w:val="none" w:sz="0" w:space="0" w:color="auto"/>
      </w:divBdr>
    </w:div>
    <w:div w:id="577323890">
      <w:bodyDiv w:val="1"/>
      <w:marLeft w:val="0"/>
      <w:marRight w:val="0"/>
      <w:marTop w:val="0"/>
      <w:marBottom w:val="0"/>
      <w:divBdr>
        <w:top w:val="none" w:sz="0" w:space="0" w:color="auto"/>
        <w:left w:val="none" w:sz="0" w:space="0" w:color="auto"/>
        <w:bottom w:val="none" w:sz="0" w:space="0" w:color="auto"/>
        <w:right w:val="none" w:sz="0" w:space="0" w:color="auto"/>
      </w:divBdr>
    </w:div>
    <w:div w:id="603803298">
      <w:bodyDiv w:val="1"/>
      <w:marLeft w:val="0"/>
      <w:marRight w:val="0"/>
      <w:marTop w:val="0"/>
      <w:marBottom w:val="0"/>
      <w:divBdr>
        <w:top w:val="none" w:sz="0" w:space="0" w:color="auto"/>
        <w:left w:val="none" w:sz="0" w:space="0" w:color="auto"/>
        <w:bottom w:val="none" w:sz="0" w:space="0" w:color="auto"/>
        <w:right w:val="none" w:sz="0" w:space="0" w:color="auto"/>
      </w:divBdr>
    </w:div>
    <w:div w:id="812718032">
      <w:bodyDiv w:val="1"/>
      <w:marLeft w:val="0"/>
      <w:marRight w:val="0"/>
      <w:marTop w:val="0"/>
      <w:marBottom w:val="0"/>
      <w:divBdr>
        <w:top w:val="none" w:sz="0" w:space="0" w:color="auto"/>
        <w:left w:val="none" w:sz="0" w:space="0" w:color="auto"/>
        <w:bottom w:val="none" w:sz="0" w:space="0" w:color="auto"/>
        <w:right w:val="none" w:sz="0" w:space="0" w:color="auto"/>
      </w:divBdr>
    </w:div>
    <w:div w:id="1018385756">
      <w:bodyDiv w:val="1"/>
      <w:marLeft w:val="0"/>
      <w:marRight w:val="0"/>
      <w:marTop w:val="0"/>
      <w:marBottom w:val="0"/>
      <w:divBdr>
        <w:top w:val="none" w:sz="0" w:space="0" w:color="auto"/>
        <w:left w:val="none" w:sz="0" w:space="0" w:color="auto"/>
        <w:bottom w:val="none" w:sz="0" w:space="0" w:color="auto"/>
        <w:right w:val="none" w:sz="0" w:space="0" w:color="auto"/>
      </w:divBdr>
    </w:div>
    <w:div w:id="1172794992">
      <w:bodyDiv w:val="1"/>
      <w:marLeft w:val="0"/>
      <w:marRight w:val="0"/>
      <w:marTop w:val="0"/>
      <w:marBottom w:val="0"/>
      <w:divBdr>
        <w:top w:val="none" w:sz="0" w:space="0" w:color="auto"/>
        <w:left w:val="none" w:sz="0" w:space="0" w:color="auto"/>
        <w:bottom w:val="none" w:sz="0" w:space="0" w:color="auto"/>
        <w:right w:val="none" w:sz="0" w:space="0" w:color="auto"/>
      </w:divBdr>
    </w:div>
    <w:div w:id="1207336029">
      <w:bodyDiv w:val="1"/>
      <w:marLeft w:val="0"/>
      <w:marRight w:val="0"/>
      <w:marTop w:val="0"/>
      <w:marBottom w:val="0"/>
      <w:divBdr>
        <w:top w:val="none" w:sz="0" w:space="0" w:color="auto"/>
        <w:left w:val="none" w:sz="0" w:space="0" w:color="auto"/>
        <w:bottom w:val="none" w:sz="0" w:space="0" w:color="auto"/>
        <w:right w:val="none" w:sz="0" w:space="0" w:color="auto"/>
      </w:divBdr>
    </w:div>
    <w:div w:id="16231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B7DF-1874-4295-8CEC-15B74D80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5154</Words>
  <Characters>2938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МЕНЬШЕНІН ЄВГЕН АНАТОЛІЙОВИЧ</dc:creator>
  <cp:lastModifiedBy>ШТЕЦЬ ОЛЕНА ЮРІЇВНА</cp:lastModifiedBy>
  <cp:revision>3</cp:revision>
  <cp:lastPrinted>2026-04-10T08:38:00Z</cp:lastPrinted>
  <dcterms:created xsi:type="dcterms:W3CDTF">2026-04-10T08:39:00Z</dcterms:created>
  <dcterms:modified xsi:type="dcterms:W3CDTF">2026-04-10T08:39:00Z</dcterms:modified>
</cp:coreProperties>
</file>